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48C8E1" w14:textId="04798050" w:rsidR="00A7786C" w:rsidRPr="00250962" w:rsidRDefault="0037198C">
      <w:pPr>
        <w:pStyle w:val="Titolo"/>
        <w:spacing w:after="100"/>
        <w:rPr>
          <w:rFonts w:asciiTheme="minorHAnsi" w:hAnsiTheme="minorHAnsi" w:cstheme="minorHAnsi"/>
          <w:sz w:val="24"/>
          <w:szCs w:val="24"/>
        </w:rPr>
      </w:pPr>
      <w:r>
        <w:rPr>
          <w:b w:val="0"/>
          <w:noProof/>
          <w:w w:val="66"/>
          <w:szCs w:val="24"/>
        </w:rPr>
        <w:drawing>
          <wp:inline distT="0" distB="0" distL="0" distR="0" wp14:anchorId="443C4093" wp14:editId="56861421">
            <wp:extent cx="3501992" cy="1800225"/>
            <wp:effectExtent l="0" t="0" r="381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ge.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5661" cy="1807252"/>
                    </a:xfrm>
                    <a:prstGeom prst="rect">
                      <a:avLst/>
                    </a:prstGeom>
                  </pic:spPr>
                </pic:pic>
              </a:graphicData>
            </a:graphic>
          </wp:inline>
        </w:drawing>
      </w:r>
    </w:p>
    <w:p w14:paraId="034F0415" w14:textId="77777777" w:rsidR="00A7786C" w:rsidRPr="00250962" w:rsidRDefault="00A7786C">
      <w:pPr>
        <w:pStyle w:val="Titolo"/>
        <w:spacing w:after="100"/>
        <w:jc w:val="left"/>
        <w:rPr>
          <w:rFonts w:asciiTheme="minorHAnsi" w:hAnsiTheme="minorHAnsi" w:cstheme="minorHAnsi"/>
          <w:sz w:val="24"/>
          <w:szCs w:val="24"/>
        </w:rPr>
      </w:pPr>
    </w:p>
    <w:p w14:paraId="3593BE85" w14:textId="77777777" w:rsidR="00A7786C" w:rsidRPr="00250962" w:rsidRDefault="002A2772">
      <w:pPr>
        <w:spacing w:after="100"/>
        <w:jc w:val="center"/>
        <w:rPr>
          <w:rFonts w:asciiTheme="minorHAnsi" w:hAnsiTheme="minorHAnsi" w:cstheme="minorHAnsi"/>
          <w:b/>
          <w:sz w:val="24"/>
          <w:szCs w:val="24"/>
        </w:rPr>
      </w:pPr>
      <w:r w:rsidRPr="00250962">
        <w:rPr>
          <w:rFonts w:asciiTheme="minorHAnsi" w:hAnsiTheme="minorHAnsi" w:cstheme="minorHAnsi"/>
          <w:b/>
          <w:i/>
          <w:iCs/>
          <w:sz w:val="24"/>
          <w:szCs w:val="24"/>
        </w:rPr>
        <w:t xml:space="preserve">AREA </w:t>
      </w:r>
      <w:r w:rsidR="00E60A6F" w:rsidRPr="00250962">
        <w:rPr>
          <w:rFonts w:asciiTheme="minorHAnsi" w:hAnsiTheme="minorHAnsi" w:cstheme="minorHAnsi"/>
          <w:b/>
          <w:i/>
          <w:iCs/>
          <w:sz w:val="24"/>
          <w:szCs w:val="24"/>
        </w:rPr>
        <w:t>NEGOZIALE</w:t>
      </w:r>
    </w:p>
    <w:p w14:paraId="0000BEE9" w14:textId="77777777" w:rsidR="000C36FA" w:rsidRPr="00250962" w:rsidRDefault="000C36FA">
      <w:pPr>
        <w:spacing w:after="100"/>
        <w:jc w:val="center"/>
        <w:rPr>
          <w:rFonts w:asciiTheme="minorHAnsi" w:hAnsiTheme="minorHAnsi" w:cstheme="minorHAnsi"/>
          <w:b/>
          <w:sz w:val="24"/>
          <w:szCs w:val="24"/>
        </w:rPr>
      </w:pPr>
      <w:r w:rsidRPr="00250962">
        <w:rPr>
          <w:rFonts w:asciiTheme="minorHAnsi" w:hAnsiTheme="minorHAnsi" w:cstheme="minorHAnsi"/>
          <w:b/>
          <w:sz w:val="24"/>
          <w:szCs w:val="24"/>
        </w:rPr>
        <w:t xml:space="preserve">Settore programmazione e gare per </w:t>
      </w:r>
      <w:r w:rsidR="00E60A6F" w:rsidRPr="00250962">
        <w:rPr>
          <w:rFonts w:asciiTheme="minorHAnsi" w:hAnsiTheme="minorHAnsi" w:cstheme="minorHAnsi"/>
          <w:b/>
          <w:sz w:val="24"/>
          <w:szCs w:val="24"/>
        </w:rPr>
        <w:t xml:space="preserve">affidamenti di </w:t>
      </w:r>
      <w:r w:rsidRPr="00250962">
        <w:rPr>
          <w:rFonts w:asciiTheme="minorHAnsi" w:hAnsiTheme="minorHAnsi" w:cstheme="minorHAnsi"/>
          <w:b/>
          <w:sz w:val="24"/>
          <w:szCs w:val="24"/>
        </w:rPr>
        <w:t>servizi e forniture</w:t>
      </w:r>
    </w:p>
    <w:p w14:paraId="37A8B07C" w14:textId="77777777" w:rsidR="00A7786C" w:rsidRPr="00250962" w:rsidRDefault="00A7786C">
      <w:pPr>
        <w:spacing w:after="100"/>
        <w:jc w:val="center"/>
        <w:rPr>
          <w:rFonts w:asciiTheme="minorHAnsi" w:hAnsiTheme="minorHAnsi" w:cstheme="minorHAnsi"/>
          <w:b/>
          <w:sz w:val="24"/>
          <w:szCs w:val="24"/>
        </w:rPr>
      </w:pPr>
    </w:p>
    <w:p w14:paraId="5D875598" w14:textId="77777777" w:rsidR="00A7786C" w:rsidRPr="00250962" w:rsidRDefault="00A7786C">
      <w:pPr>
        <w:spacing w:after="100"/>
        <w:jc w:val="center"/>
        <w:rPr>
          <w:rFonts w:asciiTheme="minorHAnsi" w:hAnsiTheme="minorHAnsi" w:cstheme="minorHAnsi"/>
          <w:b/>
          <w:sz w:val="24"/>
          <w:szCs w:val="24"/>
        </w:rPr>
      </w:pPr>
    </w:p>
    <w:p w14:paraId="2BEB99F6" w14:textId="77777777" w:rsidR="00A7786C" w:rsidRPr="00250962" w:rsidRDefault="00A7786C">
      <w:pPr>
        <w:spacing w:after="100"/>
        <w:jc w:val="both"/>
        <w:rPr>
          <w:rFonts w:asciiTheme="minorHAnsi" w:eastAsia="Times New Roman" w:hAnsiTheme="minorHAnsi" w:cstheme="minorHAnsi"/>
          <w:sz w:val="24"/>
          <w:szCs w:val="24"/>
        </w:rPr>
      </w:pPr>
    </w:p>
    <w:p w14:paraId="087E41DF" w14:textId="77777777" w:rsidR="00A7786C" w:rsidRPr="00250962" w:rsidRDefault="00A7786C">
      <w:pPr>
        <w:spacing w:after="100"/>
        <w:jc w:val="both"/>
        <w:rPr>
          <w:rFonts w:asciiTheme="minorHAnsi" w:eastAsia="Times New Roman" w:hAnsiTheme="minorHAnsi" w:cstheme="minorHAnsi"/>
          <w:sz w:val="24"/>
          <w:szCs w:val="24"/>
        </w:rPr>
      </w:pPr>
    </w:p>
    <w:p w14:paraId="6EB1B0C5" w14:textId="77777777" w:rsidR="00A7786C" w:rsidRPr="00250962" w:rsidRDefault="00A7786C">
      <w:pPr>
        <w:autoSpaceDE w:val="0"/>
        <w:autoSpaceDN w:val="0"/>
        <w:adjustRightInd w:val="0"/>
        <w:spacing w:after="100"/>
        <w:jc w:val="center"/>
        <w:rPr>
          <w:rFonts w:asciiTheme="minorHAnsi" w:hAnsiTheme="minorHAnsi" w:cstheme="minorHAnsi"/>
          <w:b/>
          <w:bCs/>
          <w:sz w:val="24"/>
          <w:szCs w:val="24"/>
        </w:rPr>
      </w:pPr>
    </w:p>
    <w:p w14:paraId="31D76E94" w14:textId="77777777" w:rsidR="00A7786C" w:rsidRPr="00250962" w:rsidRDefault="002A2772">
      <w:pPr>
        <w:autoSpaceDE w:val="0"/>
        <w:autoSpaceDN w:val="0"/>
        <w:adjustRightInd w:val="0"/>
        <w:spacing w:after="100"/>
        <w:jc w:val="center"/>
        <w:rPr>
          <w:rFonts w:asciiTheme="minorHAnsi" w:hAnsiTheme="minorHAnsi" w:cstheme="minorHAnsi"/>
          <w:b/>
          <w:bCs/>
          <w:sz w:val="24"/>
          <w:szCs w:val="24"/>
        </w:rPr>
      </w:pPr>
      <w:r w:rsidRPr="00250962">
        <w:rPr>
          <w:rFonts w:asciiTheme="minorHAnsi" w:hAnsiTheme="minorHAnsi" w:cstheme="minorHAnsi"/>
          <w:b/>
          <w:bCs/>
          <w:sz w:val="24"/>
          <w:szCs w:val="24"/>
        </w:rPr>
        <w:t>CAPITOLATO SPECIALE D’APPALTO</w:t>
      </w:r>
    </w:p>
    <w:p w14:paraId="30B9E4BB" w14:textId="77777777" w:rsidR="00B462E8" w:rsidRPr="00250962" w:rsidRDefault="00B462E8">
      <w:pPr>
        <w:spacing w:after="100"/>
        <w:ind w:left="120"/>
        <w:jc w:val="both"/>
        <w:rPr>
          <w:rFonts w:asciiTheme="minorHAnsi" w:hAnsiTheme="minorHAnsi" w:cstheme="minorHAnsi"/>
          <w:b/>
          <w:bCs/>
          <w:sz w:val="24"/>
          <w:szCs w:val="24"/>
        </w:rPr>
      </w:pPr>
    </w:p>
    <w:p w14:paraId="3B621C19" w14:textId="0B7D3207" w:rsidR="00243B9A" w:rsidRDefault="00A94EDA" w:rsidP="005B3737">
      <w:pPr>
        <w:spacing w:after="100"/>
        <w:ind w:left="120"/>
        <w:jc w:val="center"/>
        <w:rPr>
          <w:rFonts w:asciiTheme="minorHAnsi" w:hAnsiTheme="minorHAnsi" w:cstheme="minorHAnsi"/>
          <w:b/>
          <w:bCs/>
          <w:sz w:val="24"/>
          <w:szCs w:val="24"/>
        </w:rPr>
      </w:pPr>
      <w:r>
        <w:rPr>
          <w:rFonts w:asciiTheme="minorHAnsi" w:hAnsiTheme="minorHAnsi" w:cstheme="minorHAnsi"/>
          <w:sz w:val="24"/>
          <w:szCs w:val="24"/>
        </w:rPr>
        <w:t>[INSERIRE BREVE DESCRIZIONE]</w:t>
      </w:r>
    </w:p>
    <w:p w14:paraId="04CBF803" w14:textId="77777777" w:rsidR="00243B9A" w:rsidRDefault="00243B9A" w:rsidP="005B3737">
      <w:pPr>
        <w:spacing w:after="100"/>
        <w:ind w:left="120"/>
        <w:jc w:val="center"/>
        <w:rPr>
          <w:rFonts w:asciiTheme="minorHAnsi" w:hAnsiTheme="minorHAnsi" w:cstheme="minorHAnsi"/>
          <w:b/>
          <w:bCs/>
          <w:sz w:val="24"/>
          <w:szCs w:val="24"/>
        </w:rPr>
      </w:pPr>
    </w:p>
    <w:p w14:paraId="226BC6E0" w14:textId="77777777" w:rsidR="004E2079" w:rsidRPr="00250962" w:rsidRDefault="004E2079" w:rsidP="004E2079">
      <w:pPr>
        <w:spacing w:after="100"/>
        <w:ind w:left="120"/>
        <w:jc w:val="center"/>
        <w:rPr>
          <w:rFonts w:asciiTheme="minorHAnsi" w:hAnsiTheme="minorHAnsi" w:cstheme="minorHAnsi"/>
          <w:b/>
          <w:bCs/>
          <w:sz w:val="24"/>
          <w:szCs w:val="24"/>
        </w:rPr>
      </w:pPr>
    </w:p>
    <w:p w14:paraId="1BB94450" w14:textId="7D794AF7" w:rsidR="004E2079" w:rsidRPr="00250962" w:rsidRDefault="00A94EDA" w:rsidP="00A94EDA">
      <w:pPr>
        <w:spacing w:after="100"/>
        <w:ind w:left="120"/>
        <w:jc w:val="both"/>
        <w:rPr>
          <w:rFonts w:asciiTheme="minorHAnsi" w:hAnsiTheme="minorHAnsi" w:cstheme="minorHAnsi"/>
          <w:b/>
          <w:bCs/>
          <w:sz w:val="24"/>
          <w:szCs w:val="24"/>
        </w:rPr>
      </w:pPr>
      <w:r>
        <w:rPr>
          <w:rFonts w:asciiTheme="minorHAnsi" w:hAnsiTheme="minorHAnsi" w:cstheme="minorHAnsi"/>
          <w:b/>
          <w:bCs/>
          <w:sz w:val="24"/>
          <w:szCs w:val="24"/>
        </w:rPr>
        <w:t>N.B. il capitolato va letto in ogni sua parte al fine di adeguare le disposizioni in esso contenute all’oggetto della fornitura/servizio. Le note all’interno delle parentesi quadre devono essere compilate.</w:t>
      </w:r>
    </w:p>
    <w:p w14:paraId="2D7E68BC" w14:textId="77777777" w:rsidR="004E2079" w:rsidRPr="00250962" w:rsidRDefault="004E2079" w:rsidP="004E2079">
      <w:pPr>
        <w:spacing w:after="100"/>
        <w:ind w:left="120"/>
        <w:jc w:val="center"/>
        <w:rPr>
          <w:rFonts w:asciiTheme="minorHAnsi" w:hAnsiTheme="minorHAnsi" w:cstheme="minorHAnsi"/>
          <w:b/>
          <w:bCs/>
          <w:sz w:val="24"/>
          <w:szCs w:val="24"/>
        </w:rPr>
      </w:pPr>
    </w:p>
    <w:p w14:paraId="6584CC8F" w14:textId="77777777" w:rsidR="00B462E8" w:rsidRPr="00250962" w:rsidRDefault="00B462E8" w:rsidP="004E2079">
      <w:pPr>
        <w:spacing w:after="100"/>
        <w:jc w:val="both"/>
        <w:rPr>
          <w:rFonts w:asciiTheme="minorHAnsi" w:hAnsiTheme="minorHAnsi" w:cstheme="minorHAnsi"/>
          <w:b/>
          <w:bCs/>
          <w:sz w:val="24"/>
          <w:szCs w:val="24"/>
        </w:rPr>
      </w:pPr>
    </w:p>
    <w:p w14:paraId="32A8891B" w14:textId="77777777" w:rsidR="00B462E8" w:rsidRPr="00250962" w:rsidRDefault="00B462E8">
      <w:pPr>
        <w:spacing w:after="100"/>
        <w:ind w:left="120"/>
        <w:jc w:val="both"/>
        <w:rPr>
          <w:rFonts w:asciiTheme="minorHAnsi" w:hAnsiTheme="minorHAnsi" w:cstheme="minorHAnsi"/>
          <w:b/>
          <w:bCs/>
          <w:sz w:val="24"/>
          <w:szCs w:val="24"/>
        </w:rPr>
      </w:pPr>
    </w:p>
    <w:p w14:paraId="06A08DA7" w14:textId="77777777" w:rsidR="00B462E8" w:rsidRPr="00250962" w:rsidRDefault="00B462E8">
      <w:pPr>
        <w:spacing w:after="100"/>
        <w:ind w:left="120"/>
        <w:jc w:val="both"/>
        <w:rPr>
          <w:rFonts w:asciiTheme="minorHAnsi" w:hAnsiTheme="minorHAnsi" w:cstheme="minorHAnsi"/>
          <w:b/>
          <w:bCs/>
          <w:sz w:val="24"/>
          <w:szCs w:val="24"/>
        </w:rPr>
      </w:pPr>
    </w:p>
    <w:p w14:paraId="58670606" w14:textId="77777777" w:rsidR="00B462E8" w:rsidRPr="00250962" w:rsidRDefault="00B462E8">
      <w:pPr>
        <w:spacing w:after="100"/>
        <w:ind w:left="120"/>
        <w:jc w:val="both"/>
        <w:rPr>
          <w:rFonts w:asciiTheme="minorHAnsi" w:hAnsiTheme="minorHAnsi" w:cstheme="minorHAnsi"/>
          <w:b/>
          <w:bCs/>
          <w:sz w:val="24"/>
          <w:szCs w:val="24"/>
        </w:rPr>
      </w:pPr>
    </w:p>
    <w:p w14:paraId="035F0387" w14:textId="77777777" w:rsidR="00B462E8" w:rsidRPr="00250962" w:rsidRDefault="00B462E8">
      <w:pPr>
        <w:spacing w:after="100"/>
        <w:ind w:left="120"/>
        <w:jc w:val="both"/>
        <w:rPr>
          <w:rFonts w:asciiTheme="minorHAnsi" w:hAnsiTheme="minorHAnsi" w:cstheme="minorHAnsi"/>
          <w:b/>
          <w:bCs/>
          <w:sz w:val="24"/>
          <w:szCs w:val="24"/>
        </w:rPr>
      </w:pPr>
    </w:p>
    <w:p w14:paraId="6F17025F" w14:textId="77777777" w:rsidR="00B462E8" w:rsidRPr="00250962" w:rsidRDefault="00B462E8">
      <w:pPr>
        <w:spacing w:after="100"/>
        <w:ind w:left="120"/>
        <w:jc w:val="both"/>
        <w:rPr>
          <w:rFonts w:asciiTheme="minorHAnsi" w:hAnsiTheme="minorHAnsi" w:cstheme="minorHAnsi"/>
          <w:b/>
          <w:bCs/>
          <w:sz w:val="24"/>
          <w:szCs w:val="24"/>
        </w:rPr>
      </w:pPr>
    </w:p>
    <w:p w14:paraId="60C2D66B" w14:textId="77777777" w:rsidR="00B462E8" w:rsidRPr="00250962" w:rsidRDefault="00B462E8">
      <w:pPr>
        <w:spacing w:after="100"/>
        <w:ind w:left="120"/>
        <w:jc w:val="both"/>
        <w:rPr>
          <w:rFonts w:asciiTheme="minorHAnsi" w:hAnsiTheme="minorHAnsi" w:cstheme="minorHAnsi"/>
          <w:b/>
          <w:bCs/>
          <w:sz w:val="24"/>
          <w:szCs w:val="24"/>
        </w:rPr>
      </w:pPr>
    </w:p>
    <w:p w14:paraId="2DA8B3E5" w14:textId="77777777" w:rsidR="00B462E8" w:rsidRPr="00250962" w:rsidRDefault="00B462E8">
      <w:pPr>
        <w:spacing w:after="100"/>
        <w:ind w:left="120"/>
        <w:jc w:val="both"/>
        <w:rPr>
          <w:rFonts w:asciiTheme="minorHAnsi" w:hAnsiTheme="minorHAnsi" w:cstheme="minorHAnsi"/>
          <w:b/>
          <w:bCs/>
          <w:sz w:val="24"/>
          <w:szCs w:val="24"/>
        </w:rPr>
      </w:pPr>
    </w:p>
    <w:p w14:paraId="3C0A16AF" w14:textId="77777777" w:rsidR="00B462E8" w:rsidRPr="00250962" w:rsidRDefault="00B462E8">
      <w:pPr>
        <w:spacing w:after="100"/>
        <w:ind w:left="120"/>
        <w:jc w:val="both"/>
        <w:rPr>
          <w:rFonts w:asciiTheme="minorHAnsi" w:hAnsiTheme="minorHAnsi" w:cstheme="minorHAnsi"/>
          <w:b/>
          <w:bCs/>
          <w:sz w:val="24"/>
          <w:szCs w:val="24"/>
        </w:rPr>
      </w:pPr>
    </w:p>
    <w:p w14:paraId="6A14FDC8" w14:textId="77777777" w:rsidR="00B462E8" w:rsidRPr="00250962" w:rsidRDefault="00B462E8">
      <w:pPr>
        <w:spacing w:after="100"/>
        <w:ind w:left="120"/>
        <w:jc w:val="both"/>
        <w:rPr>
          <w:rFonts w:asciiTheme="minorHAnsi" w:hAnsiTheme="minorHAnsi" w:cstheme="minorHAnsi"/>
          <w:b/>
          <w:bCs/>
          <w:sz w:val="24"/>
          <w:szCs w:val="24"/>
        </w:rPr>
      </w:pPr>
    </w:p>
    <w:p w14:paraId="4258C310" w14:textId="77777777" w:rsidR="00B462E8" w:rsidRPr="00250962" w:rsidRDefault="00B462E8">
      <w:pPr>
        <w:spacing w:after="100"/>
        <w:ind w:left="120"/>
        <w:jc w:val="both"/>
        <w:rPr>
          <w:rFonts w:asciiTheme="minorHAnsi" w:hAnsiTheme="minorHAnsi" w:cstheme="minorHAnsi"/>
          <w:b/>
          <w:bCs/>
          <w:sz w:val="24"/>
          <w:szCs w:val="24"/>
        </w:rPr>
      </w:pPr>
    </w:p>
    <w:p w14:paraId="62401BBF" w14:textId="77777777" w:rsidR="00B462E8" w:rsidRPr="00250962" w:rsidRDefault="00B462E8">
      <w:pPr>
        <w:spacing w:after="100"/>
        <w:ind w:left="120"/>
        <w:jc w:val="both"/>
        <w:rPr>
          <w:rFonts w:asciiTheme="minorHAnsi" w:hAnsiTheme="minorHAnsi" w:cstheme="minorHAnsi"/>
          <w:b/>
          <w:bCs/>
          <w:sz w:val="24"/>
          <w:szCs w:val="24"/>
        </w:rPr>
      </w:pPr>
    </w:p>
    <w:p w14:paraId="50754D8C" w14:textId="77777777" w:rsidR="00B462E8" w:rsidRPr="00250962" w:rsidRDefault="00B462E8">
      <w:pPr>
        <w:spacing w:after="100"/>
        <w:ind w:left="120"/>
        <w:jc w:val="both"/>
        <w:rPr>
          <w:rFonts w:asciiTheme="minorHAnsi" w:hAnsiTheme="minorHAnsi" w:cstheme="minorHAnsi"/>
          <w:b/>
          <w:bCs/>
          <w:sz w:val="24"/>
          <w:szCs w:val="24"/>
        </w:rPr>
      </w:pPr>
    </w:p>
    <w:p w14:paraId="3F2CC18F" w14:textId="77777777" w:rsidR="00B462E8" w:rsidRPr="00250962" w:rsidRDefault="00B462E8">
      <w:pPr>
        <w:spacing w:after="100"/>
        <w:ind w:left="120"/>
        <w:jc w:val="both"/>
        <w:rPr>
          <w:rFonts w:asciiTheme="minorHAnsi" w:hAnsiTheme="minorHAnsi" w:cstheme="minorHAnsi"/>
          <w:b/>
          <w:bCs/>
          <w:sz w:val="24"/>
          <w:szCs w:val="24"/>
        </w:rPr>
      </w:pPr>
    </w:p>
    <w:p w14:paraId="330A72A7" w14:textId="77777777" w:rsidR="00B462E8" w:rsidRPr="00250962" w:rsidRDefault="00B462E8">
      <w:pPr>
        <w:spacing w:after="100"/>
        <w:ind w:left="120"/>
        <w:jc w:val="both"/>
        <w:rPr>
          <w:rFonts w:asciiTheme="minorHAnsi" w:hAnsiTheme="minorHAnsi" w:cstheme="minorHAnsi"/>
          <w:b/>
          <w:bCs/>
          <w:sz w:val="24"/>
          <w:szCs w:val="24"/>
        </w:rPr>
      </w:pPr>
    </w:p>
    <w:p w14:paraId="32DD3321" w14:textId="77777777" w:rsidR="00B462E8" w:rsidRPr="00250962" w:rsidRDefault="00B462E8">
      <w:pPr>
        <w:spacing w:after="100"/>
        <w:ind w:left="120"/>
        <w:jc w:val="both"/>
        <w:rPr>
          <w:rFonts w:asciiTheme="minorHAnsi" w:hAnsiTheme="minorHAnsi" w:cstheme="minorHAnsi"/>
          <w:b/>
          <w:bCs/>
          <w:sz w:val="24"/>
          <w:szCs w:val="24"/>
        </w:rPr>
      </w:pPr>
    </w:p>
    <w:p w14:paraId="3F850EF4" w14:textId="77777777" w:rsidR="00A7786C" w:rsidRPr="00176F38" w:rsidRDefault="002A2772">
      <w:pPr>
        <w:spacing w:after="100"/>
        <w:ind w:left="120"/>
        <w:jc w:val="both"/>
        <w:rPr>
          <w:rFonts w:asciiTheme="minorHAnsi" w:eastAsia="Cambria" w:hAnsiTheme="minorHAnsi" w:cstheme="minorHAnsi"/>
          <w:b/>
          <w:sz w:val="28"/>
          <w:szCs w:val="28"/>
        </w:rPr>
      </w:pPr>
      <w:r w:rsidRPr="00176F38">
        <w:rPr>
          <w:rFonts w:asciiTheme="minorHAnsi" w:eastAsia="Cambria" w:hAnsiTheme="minorHAnsi" w:cstheme="minorHAnsi"/>
          <w:b/>
          <w:sz w:val="28"/>
          <w:szCs w:val="28"/>
        </w:rPr>
        <w:t>Sommario</w:t>
      </w:r>
    </w:p>
    <w:p w14:paraId="6E9B7F6E" w14:textId="77777777" w:rsidR="00A7786C" w:rsidRPr="00250962" w:rsidRDefault="00A7786C">
      <w:pPr>
        <w:spacing w:after="100"/>
        <w:jc w:val="both"/>
        <w:rPr>
          <w:rFonts w:asciiTheme="minorHAnsi" w:hAnsiTheme="minorHAnsi" w:cstheme="minorHAnsi"/>
          <w:sz w:val="24"/>
          <w:szCs w:val="24"/>
        </w:rPr>
      </w:pPr>
    </w:p>
    <w:bookmarkStart w:id="0" w:name="_GoBack"/>
    <w:p w14:paraId="61947C0B" w14:textId="795D2A95" w:rsidR="00CD27AB" w:rsidRPr="00CD27AB" w:rsidRDefault="002A2772">
      <w:pPr>
        <w:pStyle w:val="Sommario1"/>
        <w:rPr>
          <w:rFonts w:asciiTheme="minorHAnsi" w:eastAsiaTheme="minorEastAsia" w:hAnsiTheme="minorHAnsi" w:cstheme="minorHAnsi"/>
          <w:noProof/>
          <w:sz w:val="22"/>
          <w:szCs w:val="22"/>
        </w:rPr>
      </w:pPr>
      <w:r w:rsidRPr="00CD27AB">
        <w:rPr>
          <w:rFonts w:asciiTheme="minorHAnsi" w:hAnsiTheme="minorHAnsi" w:cstheme="minorHAnsi"/>
          <w:b/>
          <w:bCs/>
        </w:rPr>
        <w:fldChar w:fldCharType="begin"/>
      </w:r>
      <w:r w:rsidRPr="00CD27AB">
        <w:rPr>
          <w:rFonts w:asciiTheme="minorHAnsi" w:hAnsiTheme="minorHAnsi" w:cstheme="minorHAnsi"/>
          <w:b/>
          <w:bCs/>
        </w:rPr>
        <w:instrText xml:space="preserve"> TOC \o "1-3" \h \z \u </w:instrText>
      </w:r>
      <w:r w:rsidRPr="00CD27AB">
        <w:rPr>
          <w:rFonts w:asciiTheme="minorHAnsi" w:hAnsiTheme="minorHAnsi" w:cstheme="minorHAnsi"/>
          <w:b/>
          <w:bCs/>
        </w:rPr>
        <w:fldChar w:fldCharType="separate"/>
      </w:r>
      <w:hyperlink w:anchor="_Toc32237814" w:history="1">
        <w:r w:rsidR="00CD27AB" w:rsidRPr="00CD27AB">
          <w:rPr>
            <w:rStyle w:val="Collegamentoipertestuale"/>
            <w:rFonts w:asciiTheme="minorHAnsi" w:hAnsiTheme="minorHAnsi" w:cstheme="minorHAnsi"/>
            <w:noProof/>
          </w:rPr>
          <w:t>Art. 1 - Oggetto della fornitura</w:t>
        </w:r>
        <w:r w:rsidR="00CD27AB" w:rsidRPr="00CD27AB">
          <w:rPr>
            <w:rFonts w:asciiTheme="minorHAnsi" w:hAnsiTheme="minorHAnsi" w:cstheme="minorHAnsi"/>
            <w:noProof/>
            <w:webHidden/>
          </w:rPr>
          <w:tab/>
        </w:r>
        <w:r w:rsidR="00CD27AB" w:rsidRPr="00CD27AB">
          <w:rPr>
            <w:rFonts w:asciiTheme="minorHAnsi" w:hAnsiTheme="minorHAnsi" w:cstheme="minorHAnsi"/>
            <w:noProof/>
            <w:webHidden/>
          </w:rPr>
          <w:fldChar w:fldCharType="begin"/>
        </w:r>
        <w:r w:rsidR="00CD27AB" w:rsidRPr="00CD27AB">
          <w:rPr>
            <w:rFonts w:asciiTheme="minorHAnsi" w:hAnsiTheme="minorHAnsi" w:cstheme="minorHAnsi"/>
            <w:noProof/>
            <w:webHidden/>
          </w:rPr>
          <w:instrText xml:space="preserve"> PAGEREF _Toc32237814 \h </w:instrText>
        </w:r>
        <w:r w:rsidR="00CD27AB" w:rsidRPr="00CD27AB">
          <w:rPr>
            <w:rFonts w:asciiTheme="minorHAnsi" w:hAnsiTheme="minorHAnsi" w:cstheme="minorHAnsi"/>
            <w:noProof/>
            <w:webHidden/>
          </w:rPr>
        </w:r>
        <w:r w:rsidR="00CD27AB" w:rsidRPr="00CD27AB">
          <w:rPr>
            <w:rFonts w:asciiTheme="minorHAnsi" w:hAnsiTheme="minorHAnsi" w:cstheme="minorHAnsi"/>
            <w:noProof/>
            <w:webHidden/>
          </w:rPr>
          <w:fldChar w:fldCharType="separate"/>
        </w:r>
        <w:r w:rsidR="00CD27AB" w:rsidRPr="00CD27AB">
          <w:rPr>
            <w:rFonts w:asciiTheme="minorHAnsi" w:hAnsiTheme="minorHAnsi" w:cstheme="minorHAnsi"/>
            <w:noProof/>
            <w:webHidden/>
          </w:rPr>
          <w:t>3</w:t>
        </w:r>
        <w:r w:rsidR="00CD27AB" w:rsidRPr="00CD27AB">
          <w:rPr>
            <w:rFonts w:asciiTheme="minorHAnsi" w:hAnsiTheme="minorHAnsi" w:cstheme="minorHAnsi"/>
            <w:noProof/>
            <w:webHidden/>
          </w:rPr>
          <w:fldChar w:fldCharType="end"/>
        </w:r>
      </w:hyperlink>
    </w:p>
    <w:p w14:paraId="186790B5" w14:textId="7AEFD6E5" w:rsidR="00CD27AB" w:rsidRPr="00CD27AB" w:rsidRDefault="00CD27AB">
      <w:pPr>
        <w:pStyle w:val="Sommario1"/>
        <w:rPr>
          <w:rFonts w:asciiTheme="minorHAnsi" w:eastAsiaTheme="minorEastAsia" w:hAnsiTheme="minorHAnsi" w:cstheme="minorHAnsi"/>
          <w:noProof/>
          <w:sz w:val="22"/>
          <w:szCs w:val="22"/>
        </w:rPr>
      </w:pPr>
      <w:hyperlink w:anchor="_Toc32237815" w:history="1">
        <w:r w:rsidRPr="00CD27AB">
          <w:rPr>
            <w:rStyle w:val="Collegamentoipertestuale"/>
            <w:rFonts w:asciiTheme="minorHAnsi" w:hAnsiTheme="minorHAnsi" w:cstheme="minorHAnsi"/>
            <w:noProof/>
          </w:rPr>
          <w:t>Art. 2 - Specifiche tecniche e garanzia</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_Toc32237815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3</w:t>
        </w:r>
        <w:r w:rsidRPr="00CD27AB">
          <w:rPr>
            <w:rFonts w:asciiTheme="minorHAnsi" w:hAnsiTheme="minorHAnsi" w:cstheme="minorHAnsi"/>
            <w:noProof/>
            <w:webHidden/>
          </w:rPr>
          <w:fldChar w:fldCharType="end"/>
        </w:r>
      </w:hyperlink>
    </w:p>
    <w:p w14:paraId="58273A02" w14:textId="2823B6B2" w:rsidR="00CD27AB" w:rsidRPr="00CD27AB" w:rsidRDefault="00CD27AB">
      <w:pPr>
        <w:pStyle w:val="Sommario1"/>
        <w:rPr>
          <w:rFonts w:asciiTheme="minorHAnsi" w:eastAsiaTheme="minorEastAsia" w:hAnsiTheme="minorHAnsi" w:cstheme="minorHAnsi"/>
          <w:noProof/>
          <w:sz w:val="22"/>
          <w:szCs w:val="22"/>
        </w:rPr>
      </w:pPr>
      <w:hyperlink w:anchor="_Toc32237816" w:history="1">
        <w:r w:rsidRPr="00CD27AB">
          <w:rPr>
            <w:rStyle w:val="Collegamentoipertestuale"/>
            <w:rFonts w:asciiTheme="minorHAnsi" w:hAnsiTheme="minorHAnsi" w:cstheme="minorHAnsi"/>
            <w:noProof/>
          </w:rPr>
          <w:t>Art. 3 - Consegna, trasporto e montaggio</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_Toc32237816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3</w:t>
        </w:r>
        <w:r w:rsidRPr="00CD27AB">
          <w:rPr>
            <w:rFonts w:asciiTheme="minorHAnsi" w:hAnsiTheme="minorHAnsi" w:cstheme="minorHAnsi"/>
            <w:noProof/>
            <w:webHidden/>
          </w:rPr>
          <w:fldChar w:fldCharType="end"/>
        </w:r>
      </w:hyperlink>
    </w:p>
    <w:p w14:paraId="73E938CA" w14:textId="55FCAFD1" w:rsidR="00CD27AB" w:rsidRPr="00CD27AB" w:rsidRDefault="00CD27AB">
      <w:pPr>
        <w:pStyle w:val="Sommario1"/>
        <w:rPr>
          <w:rFonts w:asciiTheme="minorHAnsi" w:eastAsiaTheme="minorEastAsia" w:hAnsiTheme="minorHAnsi" w:cstheme="minorHAnsi"/>
          <w:noProof/>
          <w:sz w:val="22"/>
          <w:szCs w:val="22"/>
        </w:rPr>
      </w:pPr>
      <w:hyperlink w:anchor="_Toc32237817" w:history="1">
        <w:r w:rsidRPr="00CD27AB">
          <w:rPr>
            <w:rStyle w:val="Collegamentoipertestuale"/>
            <w:rFonts w:asciiTheme="minorHAnsi" w:hAnsiTheme="minorHAnsi" w:cstheme="minorHAnsi"/>
            <w:noProof/>
          </w:rPr>
          <w:t>Art. 4 – Esecuzione della fornitura</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_Toc32237817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4</w:t>
        </w:r>
        <w:r w:rsidRPr="00CD27AB">
          <w:rPr>
            <w:rFonts w:asciiTheme="minorHAnsi" w:hAnsiTheme="minorHAnsi" w:cstheme="minorHAnsi"/>
            <w:noProof/>
            <w:webHidden/>
          </w:rPr>
          <w:fldChar w:fldCharType="end"/>
        </w:r>
      </w:hyperlink>
    </w:p>
    <w:p w14:paraId="553483F5" w14:textId="6254FE62" w:rsidR="00CD27AB" w:rsidRPr="00CD27AB" w:rsidRDefault="00CD27AB">
      <w:pPr>
        <w:pStyle w:val="Sommario1"/>
        <w:rPr>
          <w:rFonts w:asciiTheme="minorHAnsi" w:eastAsiaTheme="minorEastAsia" w:hAnsiTheme="minorHAnsi" w:cstheme="minorHAnsi"/>
          <w:noProof/>
          <w:sz w:val="22"/>
          <w:szCs w:val="22"/>
        </w:rPr>
      </w:pPr>
      <w:hyperlink w:anchor="_Toc32237818" w:history="1">
        <w:r w:rsidRPr="00CD27AB">
          <w:rPr>
            <w:rStyle w:val="Collegamentoipertestuale"/>
            <w:rFonts w:asciiTheme="minorHAnsi" w:hAnsiTheme="minorHAnsi" w:cstheme="minorHAnsi"/>
            <w:noProof/>
          </w:rPr>
          <w:t>Art. 5 – Attestazione regolare esecuzione (se inferiore alla soglia comunitaria)</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_Toc32237818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4</w:t>
        </w:r>
        <w:r w:rsidRPr="00CD27AB">
          <w:rPr>
            <w:rFonts w:asciiTheme="minorHAnsi" w:hAnsiTheme="minorHAnsi" w:cstheme="minorHAnsi"/>
            <w:noProof/>
            <w:webHidden/>
          </w:rPr>
          <w:fldChar w:fldCharType="end"/>
        </w:r>
      </w:hyperlink>
    </w:p>
    <w:p w14:paraId="5AB74178" w14:textId="7131A0C2" w:rsidR="00CD27AB" w:rsidRPr="00CD27AB" w:rsidRDefault="00CD27AB">
      <w:pPr>
        <w:pStyle w:val="Sommario1"/>
        <w:rPr>
          <w:rFonts w:asciiTheme="minorHAnsi" w:eastAsiaTheme="minorEastAsia" w:hAnsiTheme="minorHAnsi" w:cstheme="minorHAnsi"/>
          <w:noProof/>
          <w:sz w:val="22"/>
          <w:szCs w:val="22"/>
        </w:rPr>
      </w:pPr>
      <w:hyperlink w:anchor="_Toc32237819" w:history="1">
        <w:r w:rsidRPr="00CD27AB">
          <w:rPr>
            <w:rStyle w:val="Collegamentoipertestuale"/>
            <w:rFonts w:asciiTheme="minorHAnsi" w:hAnsiTheme="minorHAnsi" w:cstheme="minorHAnsi"/>
            <w:noProof/>
          </w:rPr>
          <w:t>Art. 5 – Verifica di conformità (se superiore alla soglia comunitaria)</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_Toc32237819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5</w:t>
        </w:r>
        <w:r w:rsidRPr="00CD27AB">
          <w:rPr>
            <w:rFonts w:asciiTheme="minorHAnsi" w:hAnsiTheme="minorHAnsi" w:cstheme="minorHAnsi"/>
            <w:noProof/>
            <w:webHidden/>
          </w:rPr>
          <w:fldChar w:fldCharType="end"/>
        </w:r>
      </w:hyperlink>
    </w:p>
    <w:p w14:paraId="43576EE9" w14:textId="5AE339CA" w:rsidR="00CD27AB" w:rsidRPr="00CD27AB" w:rsidRDefault="00CD27AB">
      <w:pPr>
        <w:pStyle w:val="Sommario1"/>
        <w:rPr>
          <w:rFonts w:asciiTheme="minorHAnsi" w:eastAsiaTheme="minorEastAsia" w:hAnsiTheme="minorHAnsi" w:cstheme="minorHAnsi"/>
          <w:noProof/>
          <w:sz w:val="22"/>
          <w:szCs w:val="22"/>
        </w:rPr>
      </w:pPr>
      <w:hyperlink w:anchor="_Toc32237820" w:history="1">
        <w:r w:rsidRPr="00CD27AB">
          <w:rPr>
            <w:rStyle w:val="Collegamentoipertestuale"/>
            <w:rFonts w:asciiTheme="minorHAnsi" w:hAnsiTheme="minorHAnsi" w:cstheme="minorHAnsi"/>
            <w:noProof/>
          </w:rPr>
          <w:t>Art. 6 – Formazione</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_Toc32237820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5</w:t>
        </w:r>
        <w:r w:rsidRPr="00CD27AB">
          <w:rPr>
            <w:rFonts w:asciiTheme="minorHAnsi" w:hAnsiTheme="minorHAnsi" w:cstheme="minorHAnsi"/>
            <w:noProof/>
            <w:webHidden/>
          </w:rPr>
          <w:fldChar w:fldCharType="end"/>
        </w:r>
      </w:hyperlink>
    </w:p>
    <w:p w14:paraId="0C46C414" w14:textId="328EC985" w:rsidR="00CD27AB" w:rsidRPr="00CD27AB" w:rsidRDefault="00CD27AB">
      <w:pPr>
        <w:pStyle w:val="Sommario1"/>
        <w:rPr>
          <w:rFonts w:asciiTheme="minorHAnsi" w:eastAsiaTheme="minorEastAsia" w:hAnsiTheme="minorHAnsi" w:cstheme="minorHAnsi"/>
          <w:noProof/>
          <w:sz w:val="22"/>
          <w:szCs w:val="22"/>
        </w:rPr>
      </w:pPr>
      <w:hyperlink w:anchor="_Toc32237821" w:history="1">
        <w:r w:rsidRPr="00CD27AB">
          <w:rPr>
            <w:rStyle w:val="Collegamentoipertestuale"/>
            <w:rFonts w:asciiTheme="minorHAnsi" w:hAnsiTheme="minorHAnsi" w:cstheme="minorHAnsi"/>
            <w:noProof/>
          </w:rPr>
          <w:t>Art. 7 – Notifica di rischi o richiami.</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_Toc32237821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5</w:t>
        </w:r>
        <w:r w:rsidRPr="00CD27AB">
          <w:rPr>
            <w:rFonts w:asciiTheme="minorHAnsi" w:hAnsiTheme="minorHAnsi" w:cstheme="minorHAnsi"/>
            <w:noProof/>
            <w:webHidden/>
          </w:rPr>
          <w:fldChar w:fldCharType="end"/>
        </w:r>
      </w:hyperlink>
    </w:p>
    <w:p w14:paraId="11DCE82B" w14:textId="591F8D9F" w:rsidR="00CD27AB" w:rsidRPr="00CD27AB" w:rsidRDefault="00CD27AB">
      <w:pPr>
        <w:pStyle w:val="Sommario1"/>
        <w:rPr>
          <w:rFonts w:asciiTheme="minorHAnsi" w:eastAsiaTheme="minorEastAsia" w:hAnsiTheme="minorHAnsi" w:cstheme="minorHAnsi"/>
          <w:noProof/>
          <w:sz w:val="22"/>
          <w:szCs w:val="22"/>
        </w:rPr>
      </w:pPr>
      <w:hyperlink w:anchor="_Toc32237822" w:history="1">
        <w:r w:rsidRPr="00CD27AB">
          <w:rPr>
            <w:rStyle w:val="Collegamentoipertestuale"/>
            <w:rFonts w:asciiTheme="minorHAnsi" w:hAnsiTheme="minorHAnsi" w:cstheme="minorHAnsi"/>
            <w:noProof/>
          </w:rPr>
          <w:t>Art. 8 - Aggiornamenti software.</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_Toc32237822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6</w:t>
        </w:r>
        <w:r w:rsidRPr="00CD27AB">
          <w:rPr>
            <w:rFonts w:asciiTheme="minorHAnsi" w:hAnsiTheme="minorHAnsi" w:cstheme="minorHAnsi"/>
            <w:noProof/>
            <w:webHidden/>
          </w:rPr>
          <w:fldChar w:fldCharType="end"/>
        </w:r>
      </w:hyperlink>
    </w:p>
    <w:p w14:paraId="62C3763C" w14:textId="1F871B7D" w:rsidR="00CD27AB" w:rsidRPr="00CD27AB" w:rsidRDefault="00CD27AB">
      <w:pPr>
        <w:pStyle w:val="Sommario1"/>
        <w:rPr>
          <w:rFonts w:asciiTheme="minorHAnsi" w:eastAsiaTheme="minorEastAsia" w:hAnsiTheme="minorHAnsi" w:cstheme="minorHAnsi"/>
          <w:noProof/>
          <w:sz w:val="22"/>
          <w:szCs w:val="22"/>
        </w:rPr>
      </w:pPr>
      <w:hyperlink w:anchor="_Toc32237823" w:history="1">
        <w:r w:rsidRPr="00CD27AB">
          <w:rPr>
            <w:rStyle w:val="Collegamentoipertestuale"/>
            <w:rFonts w:asciiTheme="minorHAnsi" w:hAnsiTheme="minorHAnsi" w:cstheme="minorHAnsi"/>
            <w:noProof/>
          </w:rPr>
          <w:t>Art. 9 - Corrispettivi e pagamenti</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_Toc32237823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6</w:t>
        </w:r>
        <w:r w:rsidRPr="00CD27AB">
          <w:rPr>
            <w:rFonts w:asciiTheme="minorHAnsi" w:hAnsiTheme="minorHAnsi" w:cstheme="minorHAnsi"/>
            <w:noProof/>
            <w:webHidden/>
          </w:rPr>
          <w:fldChar w:fldCharType="end"/>
        </w:r>
      </w:hyperlink>
    </w:p>
    <w:p w14:paraId="7F9BD9F9" w14:textId="24A15B60" w:rsidR="00CD27AB" w:rsidRPr="00CD27AB" w:rsidRDefault="00CD27AB">
      <w:pPr>
        <w:pStyle w:val="Sommario1"/>
        <w:rPr>
          <w:rFonts w:asciiTheme="minorHAnsi" w:eastAsiaTheme="minorEastAsia" w:hAnsiTheme="minorHAnsi" w:cstheme="minorHAnsi"/>
          <w:noProof/>
          <w:sz w:val="22"/>
          <w:szCs w:val="22"/>
        </w:rPr>
      </w:pPr>
      <w:hyperlink w:anchor="_Toc32237824" w:history="1">
        <w:r w:rsidRPr="00CD27AB">
          <w:rPr>
            <w:rStyle w:val="Collegamentoipertestuale"/>
            <w:rFonts w:asciiTheme="minorHAnsi" w:hAnsiTheme="minorHAnsi" w:cstheme="minorHAnsi"/>
            <w:noProof/>
          </w:rPr>
          <w:t>Art. 10 - Contestazioni e penali</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_Toc32237824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6</w:t>
        </w:r>
        <w:r w:rsidRPr="00CD27AB">
          <w:rPr>
            <w:rFonts w:asciiTheme="minorHAnsi" w:hAnsiTheme="minorHAnsi" w:cstheme="minorHAnsi"/>
            <w:noProof/>
            <w:webHidden/>
          </w:rPr>
          <w:fldChar w:fldCharType="end"/>
        </w:r>
      </w:hyperlink>
    </w:p>
    <w:p w14:paraId="1906212B" w14:textId="472423D4" w:rsidR="00CD27AB" w:rsidRPr="00CD27AB" w:rsidRDefault="00CD27AB">
      <w:pPr>
        <w:pStyle w:val="Sommario1"/>
        <w:rPr>
          <w:rFonts w:asciiTheme="minorHAnsi" w:eastAsiaTheme="minorEastAsia" w:hAnsiTheme="minorHAnsi" w:cstheme="minorHAnsi"/>
          <w:noProof/>
          <w:sz w:val="22"/>
          <w:szCs w:val="22"/>
        </w:rPr>
      </w:pPr>
      <w:hyperlink w:anchor="_Toc32237825" w:history="1">
        <w:r w:rsidRPr="00CD27AB">
          <w:rPr>
            <w:rStyle w:val="Collegamentoipertestuale"/>
            <w:rFonts w:asciiTheme="minorHAnsi" w:hAnsiTheme="minorHAnsi" w:cstheme="minorHAnsi"/>
            <w:noProof/>
          </w:rPr>
          <w:t>Art. 11 – Tracciabilità dei flussi finanziari</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_Toc32237825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7</w:t>
        </w:r>
        <w:r w:rsidRPr="00CD27AB">
          <w:rPr>
            <w:rFonts w:asciiTheme="minorHAnsi" w:hAnsiTheme="minorHAnsi" w:cstheme="minorHAnsi"/>
            <w:noProof/>
            <w:webHidden/>
          </w:rPr>
          <w:fldChar w:fldCharType="end"/>
        </w:r>
      </w:hyperlink>
    </w:p>
    <w:p w14:paraId="1B331DE7" w14:textId="294F8F37" w:rsidR="00CD27AB" w:rsidRPr="00CD27AB" w:rsidRDefault="00CD27AB">
      <w:pPr>
        <w:pStyle w:val="Sommario1"/>
        <w:rPr>
          <w:rFonts w:asciiTheme="minorHAnsi" w:eastAsiaTheme="minorEastAsia" w:hAnsiTheme="minorHAnsi" w:cstheme="minorHAnsi"/>
          <w:noProof/>
          <w:sz w:val="22"/>
          <w:szCs w:val="22"/>
        </w:rPr>
      </w:pPr>
      <w:hyperlink w:anchor="_Toc32237826" w:history="1">
        <w:r w:rsidRPr="00CD27AB">
          <w:rPr>
            <w:rStyle w:val="Collegamentoipertestuale"/>
            <w:rFonts w:asciiTheme="minorHAnsi" w:hAnsiTheme="minorHAnsi" w:cstheme="minorHAnsi"/>
            <w:noProof/>
          </w:rPr>
          <w:t>Art. 12 – Cauzione</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_Toc32237826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7</w:t>
        </w:r>
        <w:r w:rsidRPr="00CD27AB">
          <w:rPr>
            <w:rFonts w:asciiTheme="minorHAnsi" w:hAnsiTheme="minorHAnsi" w:cstheme="minorHAnsi"/>
            <w:noProof/>
            <w:webHidden/>
          </w:rPr>
          <w:fldChar w:fldCharType="end"/>
        </w:r>
      </w:hyperlink>
    </w:p>
    <w:p w14:paraId="130EF200" w14:textId="0E2FB953" w:rsidR="00CD27AB" w:rsidRPr="00CD27AB" w:rsidRDefault="00CD27AB">
      <w:pPr>
        <w:pStyle w:val="Sommario1"/>
        <w:rPr>
          <w:rFonts w:asciiTheme="minorHAnsi" w:eastAsiaTheme="minorEastAsia" w:hAnsiTheme="minorHAnsi" w:cstheme="minorHAnsi"/>
          <w:noProof/>
          <w:sz w:val="22"/>
          <w:szCs w:val="22"/>
        </w:rPr>
      </w:pPr>
      <w:hyperlink w:anchor="_Toc32237827" w:history="1">
        <w:r w:rsidRPr="00CD27AB">
          <w:rPr>
            <w:rStyle w:val="Collegamentoipertestuale"/>
            <w:rFonts w:asciiTheme="minorHAnsi" w:hAnsiTheme="minorHAnsi" w:cstheme="minorHAnsi"/>
            <w:noProof/>
          </w:rPr>
          <w:t>Art. 13 – Responsabilità per danni</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_Toc32237827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8</w:t>
        </w:r>
        <w:r w:rsidRPr="00CD27AB">
          <w:rPr>
            <w:rFonts w:asciiTheme="minorHAnsi" w:hAnsiTheme="minorHAnsi" w:cstheme="minorHAnsi"/>
            <w:noProof/>
            <w:webHidden/>
          </w:rPr>
          <w:fldChar w:fldCharType="end"/>
        </w:r>
      </w:hyperlink>
    </w:p>
    <w:p w14:paraId="3F669DA0" w14:textId="155A513B" w:rsidR="00CD27AB" w:rsidRPr="00CD27AB" w:rsidRDefault="00CD27AB">
      <w:pPr>
        <w:pStyle w:val="Sommario1"/>
        <w:rPr>
          <w:rFonts w:asciiTheme="minorHAnsi" w:eastAsiaTheme="minorEastAsia" w:hAnsiTheme="minorHAnsi" w:cstheme="minorHAnsi"/>
          <w:noProof/>
          <w:sz w:val="22"/>
          <w:szCs w:val="22"/>
        </w:rPr>
      </w:pPr>
      <w:hyperlink w:anchor="_Toc32237828" w:history="1">
        <w:r w:rsidRPr="00CD27AB">
          <w:rPr>
            <w:rStyle w:val="Collegamentoipertestuale"/>
            <w:rFonts w:asciiTheme="minorHAnsi" w:hAnsiTheme="minorHAnsi" w:cstheme="minorHAnsi"/>
            <w:noProof/>
          </w:rPr>
          <w:t>Art. 14 – Cessione del contratto</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_Toc32237828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8</w:t>
        </w:r>
        <w:r w:rsidRPr="00CD27AB">
          <w:rPr>
            <w:rFonts w:asciiTheme="minorHAnsi" w:hAnsiTheme="minorHAnsi" w:cstheme="minorHAnsi"/>
            <w:noProof/>
            <w:webHidden/>
          </w:rPr>
          <w:fldChar w:fldCharType="end"/>
        </w:r>
      </w:hyperlink>
    </w:p>
    <w:p w14:paraId="5EB9E2BB" w14:textId="30E69B8E" w:rsidR="00CD27AB" w:rsidRPr="00CD27AB" w:rsidRDefault="00CD27AB">
      <w:pPr>
        <w:pStyle w:val="Sommario1"/>
        <w:rPr>
          <w:rFonts w:asciiTheme="minorHAnsi" w:eastAsiaTheme="minorEastAsia" w:hAnsiTheme="minorHAnsi" w:cstheme="minorHAnsi"/>
          <w:noProof/>
          <w:sz w:val="22"/>
          <w:szCs w:val="22"/>
        </w:rPr>
      </w:pPr>
      <w:hyperlink w:anchor="_Toc32237829" w:history="1">
        <w:r w:rsidRPr="00CD27AB">
          <w:rPr>
            <w:rStyle w:val="Collegamentoipertestuale"/>
            <w:rFonts w:asciiTheme="minorHAnsi" w:hAnsiTheme="minorHAnsi" w:cstheme="minorHAnsi"/>
            <w:noProof/>
          </w:rPr>
          <w:t>Art. 15 - Cessione di azienda e modifica ragione sociale</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_Toc32237829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8</w:t>
        </w:r>
        <w:r w:rsidRPr="00CD27AB">
          <w:rPr>
            <w:rFonts w:asciiTheme="minorHAnsi" w:hAnsiTheme="minorHAnsi" w:cstheme="minorHAnsi"/>
            <w:noProof/>
            <w:webHidden/>
          </w:rPr>
          <w:fldChar w:fldCharType="end"/>
        </w:r>
      </w:hyperlink>
    </w:p>
    <w:p w14:paraId="1C3C1772" w14:textId="27B47BCC" w:rsidR="00CD27AB" w:rsidRPr="00CD27AB" w:rsidRDefault="00CD27AB">
      <w:pPr>
        <w:pStyle w:val="Sommario1"/>
        <w:rPr>
          <w:rFonts w:asciiTheme="minorHAnsi" w:eastAsiaTheme="minorEastAsia" w:hAnsiTheme="minorHAnsi" w:cstheme="minorHAnsi"/>
          <w:noProof/>
          <w:sz w:val="22"/>
          <w:szCs w:val="22"/>
        </w:rPr>
      </w:pPr>
      <w:hyperlink w:anchor="_Toc32237830" w:history="1">
        <w:r w:rsidRPr="00CD27AB">
          <w:rPr>
            <w:rStyle w:val="Collegamentoipertestuale"/>
            <w:rFonts w:asciiTheme="minorHAnsi" w:hAnsiTheme="minorHAnsi" w:cstheme="minorHAnsi"/>
            <w:noProof/>
          </w:rPr>
          <w:t>Art. 16 - Controversie</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_Toc32237830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9</w:t>
        </w:r>
        <w:r w:rsidRPr="00CD27AB">
          <w:rPr>
            <w:rFonts w:asciiTheme="minorHAnsi" w:hAnsiTheme="minorHAnsi" w:cstheme="minorHAnsi"/>
            <w:noProof/>
            <w:webHidden/>
          </w:rPr>
          <w:fldChar w:fldCharType="end"/>
        </w:r>
      </w:hyperlink>
    </w:p>
    <w:p w14:paraId="485C3F63" w14:textId="69ACE27C" w:rsidR="00CD27AB" w:rsidRPr="00CD27AB" w:rsidRDefault="00CD27AB">
      <w:pPr>
        <w:pStyle w:val="Sommario1"/>
        <w:rPr>
          <w:rFonts w:asciiTheme="minorHAnsi" w:eastAsiaTheme="minorEastAsia" w:hAnsiTheme="minorHAnsi" w:cstheme="minorHAnsi"/>
          <w:noProof/>
          <w:sz w:val="22"/>
          <w:szCs w:val="22"/>
        </w:rPr>
      </w:pPr>
      <w:hyperlink w:anchor="_Toc32237831" w:history="1">
        <w:r w:rsidRPr="00CD27AB">
          <w:rPr>
            <w:rStyle w:val="Collegamentoipertestuale"/>
            <w:rFonts w:asciiTheme="minorHAnsi" w:hAnsiTheme="minorHAnsi" w:cstheme="minorHAnsi"/>
            <w:noProof/>
          </w:rPr>
          <w:t>Art. 17 - Recesso</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_Toc32237831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9</w:t>
        </w:r>
        <w:r w:rsidRPr="00CD27AB">
          <w:rPr>
            <w:rFonts w:asciiTheme="minorHAnsi" w:hAnsiTheme="minorHAnsi" w:cstheme="minorHAnsi"/>
            <w:noProof/>
            <w:webHidden/>
          </w:rPr>
          <w:fldChar w:fldCharType="end"/>
        </w:r>
      </w:hyperlink>
    </w:p>
    <w:p w14:paraId="15F8A40A" w14:textId="3B01A437" w:rsidR="00CD27AB" w:rsidRPr="00CD27AB" w:rsidRDefault="00CD27AB">
      <w:pPr>
        <w:pStyle w:val="Sommario1"/>
        <w:rPr>
          <w:rFonts w:asciiTheme="minorHAnsi" w:eastAsiaTheme="minorEastAsia" w:hAnsiTheme="minorHAnsi" w:cstheme="minorHAnsi"/>
          <w:noProof/>
          <w:sz w:val="22"/>
          <w:szCs w:val="22"/>
        </w:rPr>
      </w:pPr>
      <w:hyperlink w:anchor="_Toc32237832" w:history="1">
        <w:r w:rsidRPr="00CD27AB">
          <w:rPr>
            <w:rStyle w:val="Collegamentoipertestuale"/>
            <w:rFonts w:asciiTheme="minorHAnsi" w:hAnsiTheme="minorHAnsi" w:cstheme="minorHAnsi"/>
            <w:noProof/>
          </w:rPr>
          <w:t>Art. 18 – Risoluzione</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_Toc32237832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9</w:t>
        </w:r>
        <w:r w:rsidRPr="00CD27AB">
          <w:rPr>
            <w:rFonts w:asciiTheme="minorHAnsi" w:hAnsiTheme="minorHAnsi" w:cstheme="minorHAnsi"/>
            <w:noProof/>
            <w:webHidden/>
          </w:rPr>
          <w:fldChar w:fldCharType="end"/>
        </w:r>
      </w:hyperlink>
    </w:p>
    <w:p w14:paraId="7EB9DCC2" w14:textId="15AAB671" w:rsidR="00CD27AB" w:rsidRPr="00CD27AB" w:rsidRDefault="00CD27AB">
      <w:pPr>
        <w:pStyle w:val="Sommario1"/>
        <w:rPr>
          <w:rFonts w:asciiTheme="minorHAnsi" w:eastAsiaTheme="minorEastAsia" w:hAnsiTheme="minorHAnsi" w:cstheme="minorHAnsi"/>
          <w:noProof/>
          <w:sz w:val="22"/>
          <w:szCs w:val="22"/>
        </w:rPr>
      </w:pPr>
      <w:hyperlink w:anchor="_Toc32237833" w:history="1">
        <w:r w:rsidRPr="00CD27AB">
          <w:rPr>
            <w:rStyle w:val="Collegamentoipertestuale"/>
            <w:rFonts w:asciiTheme="minorHAnsi" w:hAnsiTheme="minorHAnsi" w:cstheme="minorHAnsi"/>
            <w:noProof/>
          </w:rPr>
          <w:t>Art. 19 - Spese di contratto</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_Toc32237833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10</w:t>
        </w:r>
        <w:r w:rsidRPr="00CD27AB">
          <w:rPr>
            <w:rFonts w:asciiTheme="minorHAnsi" w:hAnsiTheme="minorHAnsi" w:cstheme="minorHAnsi"/>
            <w:noProof/>
            <w:webHidden/>
          </w:rPr>
          <w:fldChar w:fldCharType="end"/>
        </w:r>
      </w:hyperlink>
    </w:p>
    <w:p w14:paraId="3B570978" w14:textId="19100F78" w:rsidR="00CD27AB" w:rsidRPr="00CD27AB" w:rsidRDefault="00CD27AB">
      <w:pPr>
        <w:pStyle w:val="Sommario1"/>
        <w:rPr>
          <w:rFonts w:asciiTheme="minorHAnsi" w:eastAsiaTheme="minorEastAsia" w:hAnsiTheme="minorHAnsi" w:cstheme="minorHAnsi"/>
          <w:noProof/>
          <w:sz w:val="22"/>
          <w:szCs w:val="22"/>
        </w:rPr>
      </w:pPr>
      <w:hyperlink w:anchor="_Toc32237834" w:history="1">
        <w:r w:rsidRPr="00CD27AB">
          <w:rPr>
            <w:rStyle w:val="Collegamentoipertestuale"/>
            <w:rFonts w:asciiTheme="minorHAnsi" w:hAnsiTheme="minorHAnsi" w:cstheme="minorHAnsi"/>
            <w:noProof/>
          </w:rPr>
          <w:t>Art. 20 - Disposizioni generali</w:t>
        </w:r>
        <w:r w:rsidRPr="00CD27AB">
          <w:rPr>
            <w:rFonts w:asciiTheme="minorHAnsi" w:hAnsiTheme="minorHAnsi" w:cstheme="minorHAnsi"/>
            <w:noProof/>
            <w:webHidden/>
          </w:rPr>
          <w:tab/>
        </w:r>
        <w:r w:rsidRPr="00CD27AB">
          <w:rPr>
            <w:rFonts w:asciiTheme="minorHAnsi" w:hAnsiTheme="minorHAnsi" w:cstheme="minorHAnsi"/>
            <w:noProof/>
            <w:webHidden/>
          </w:rPr>
          <w:fldChar w:fldCharType="begin"/>
        </w:r>
        <w:r w:rsidRPr="00CD27AB">
          <w:rPr>
            <w:rFonts w:asciiTheme="minorHAnsi" w:hAnsiTheme="minorHAnsi" w:cstheme="minorHAnsi"/>
            <w:noProof/>
            <w:webHidden/>
          </w:rPr>
          <w:instrText xml:space="preserve"> PAGEREF _Toc32237834 \h </w:instrText>
        </w:r>
        <w:r w:rsidRPr="00CD27AB">
          <w:rPr>
            <w:rFonts w:asciiTheme="minorHAnsi" w:hAnsiTheme="minorHAnsi" w:cstheme="minorHAnsi"/>
            <w:noProof/>
            <w:webHidden/>
          </w:rPr>
        </w:r>
        <w:r w:rsidRPr="00CD27AB">
          <w:rPr>
            <w:rFonts w:asciiTheme="minorHAnsi" w:hAnsiTheme="minorHAnsi" w:cstheme="minorHAnsi"/>
            <w:noProof/>
            <w:webHidden/>
          </w:rPr>
          <w:fldChar w:fldCharType="separate"/>
        </w:r>
        <w:r w:rsidRPr="00CD27AB">
          <w:rPr>
            <w:rFonts w:asciiTheme="minorHAnsi" w:hAnsiTheme="minorHAnsi" w:cstheme="minorHAnsi"/>
            <w:noProof/>
            <w:webHidden/>
          </w:rPr>
          <w:t>10</w:t>
        </w:r>
        <w:r w:rsidRPr="00CD27AB">
          <w:rPr>
            <w:rFonts w:asciiTheme="minorHAnsi" w:hAnsiTheme="minorHAnsi" w:cstheme="minorHAnsi"/>
            <w:noProof/>
            <w:webHidden/>
          </w:rPr>
          <w:fldChar w:fldCharType="end"/>
        </w:r>
      </w:hyperlink>
    </w:p>
    <w:p w14:paraId="32F17EC7" w14:textId="690AE232" w:rsidR="00A7786C" w:rsidRPr="00CD27AB" w:rsidRDefault="002A2772">
      <w:pPr>
        <w:spacing w:after="100"/>
        <w:jc w:val="both"/>
        <w:rPr>
          <w:rFonts w:asciiTheme="minorHAnsi" w:hAnsiTheme="minorHAnsi" w:cstheme="minorHAnsi"/>
          <w:sz w:val="24"/>
          <w:szCs w:val="24"/>
        </w:rPr>
        <w:sectPr w:rsidR="00A7786C" w:rsidRPr="00CD27AB">
          <w:headerReference w:type="even" r:id="rId9"/>
          <w:headerReference w:type="default" r:id="rId10"/>
          <w:footerReference w:type="even" r:id="rId11"/>
          <w:footerReference w:type="default" r:id="rId12"/>
          <w:headerReference w:type="first" r:id="rId13"/>
          <w:footerReference w:type="first" r:id="rId14"/>
          <w:pgSz w:w="11900" w:h="16840"/>
          <w:pgMar w:top="1131" w:right="848" w:bottom="695" w:left="1440" w:header="0" w:footer="0" w:gutter="0"/>
          <w:cols w:space="0" w:equalWidth="0">
            <w:col w:w="9620"/>
          </w:cols>
          <w:docGrid w:linePitch="360"/>
        </w:sectPr>
      </w:pPr>
      <w:r w:rsidRPr="00CD27AB">
        <w:rPr>
          <w:rFonts w:asciiTheme="minorHAnsi" w:eastAsia="Times New Roman" w:hAnsiTheme="minorHAnsi" w:cstheme="minorHAnsi"/>
          <w:b/>
          <w:bCs/>
          <w:sz w:val="24"/>
          <w:szCs w:val="24"/>
        </w:rPr>
        <w:fldChar w:fldCharType="end"/>
      </w:r>
    </w:p>
    <w:p w14:paraId="75995EDF" w14:textId="77777777" w:rsidR="00A7786C" w:rsidRPr="00250962" w:rsidRDefault="002A2772">
      <w:pPr>
        <w:pStyle w:val="Titolo1"/>
        <w:spacing w:afterAutospacing="0" w:line="240" w:lineRule="auto"/>
        <w:rPr>
          <w:rFonts w:asciiTheme="minorHAnsi" w:hAnsiTheme="minorHAnsi" w:cstheme="minorHAnsi"/>
          <w:sz w:val="24"/>
          <w:szCs w:val="24"/>
        </w:rPr>
      </w:pPr>
      <w:bookmarkStart w:id="1" w:name="page4"/>
      <w:bookmarkStart w:id="2" w:name="_Toc32237814"/>
      <w:bookmarkEnd w:id="1"/>
      <w:bookmarkEnd w:id="0"/>
      <w:r w:rsidRPr="00250962">
        <w:rPr>
          <w:rFonts w:asciiTheme="minorHAnsi" w:hAnsiTheme="minorHAnsi" w:cstheme="minorHAnsi"/>
          <w:sz w:val="24"/>
          <w:szCs w:val="24"/>
        </w:rPr>
        <w:lastRenderedPageBreak/>
        <w:t>Art. 1 - Oggetto della fornitura</w:t>
      </w:r>
      <w:bookmarkEnd w:id="2"/>
    </w:p>
    <w:p w14:paraId="69CDE6F6" w14:textId="5C78EBE5" w:rsidR="00BB391E" w:rsidRPr="00BB391E" w:rsidRDefault="002A2772" w:rsidP="00BB391E">
      <w:pPr>
        <w:numPr>
          <w:ilvl w:val="0"/>
          <w:numId w:val="12"/>
        </w:numPr>
        <w:spacing w:after="100"/>
        <w:ind w:left="426"/>
        <w:jc w:val="both"/>
        <w:rPr>
          <w:rFonts w:asciiTheme="minorHAnsi" w:hAnsiTheme="minorHAnsi" w:cstheme="minorHAnsi"/>
          <w:sz w:val="24"/>
          <w:szCs w:val="24"/>
          <w:u w:val="single"/>
        </w:rPr>
      </w:pPr>
      <w:r w:rsidRPr="00BB391E">
        <w:rPr>
          <w:rFonts w:asciiTheme="minorHAnsi" w:hAnsiTheme="minorHAnsi" w:cstheme="minorHAnsi"/>
          <w:sz w:val="24"/>
          <w:szCs w:val="24"/>
        </w:rPr>
        <w:t xml:space="preserve">Il presente “Capitolato </w:t>
      </w:r>
      <w:r w:rsidR="00C86B1B" w:rsidRPr="00BB391E">
        <w:rPr>
          <w:rFonts w:asciiTheme="minorHAnsi" w:hAnsiTheme="minorHAnsi" w:cstheme="minorHAnsi"/>
          <w:sz w:val="24"/>
          <w:szCs w:val="24"/>
        </w:rPr>
        <w:t>Speciale</w:t>
      </w:r>
      <w:r w:rsidRPr="00BB391E">
        <w:rPr>
          <w:rFonts w:asciiTheme="minorHAnsi" w:hAnsiTheme="minorHAnsi" w:cstheme="minorHAnsi"/>
          <w:sz w:val="24"/>
          <w:szCs w:val="24"/>
        </w:rPr>
        <w:t>” descrive compiutamente le regole per la fornitura e posa in opera d</w:t>
      </w:r>
      <w:r w:rsidR="005B3737" w:rsidRPr="00BB391E">
        <w:rPr>
          <w:rFonts w:asciiTheme="minorHAnsi" w:hAnsiTheme="minorHAnsi" w:cstheme="minorHAnsi"/>
          <w:sz w:val="24"/>
          <w:szCs w:val="24"/>
        </w:rPr>
        <w:t xml:space="preserve">i </w:t>
      </w:r>
      <w:r w:rsidR="00BC6CC5">
        <w:rPr>
          <w:rFonts w:asciiTheme="minorHAnsi" w:hAnsiTheme="minorHAnsi" w:cstheme="minorHAnsi"/>
          <w:sz w:val="24"/>
          <w:szCs w:val="24"/>
        </w:rPr>
        <w:t>[INSERIRE DESCRIZIONE SOMMARIA]</w:t>
      </w:r>
    </w:p>
    <w:p w14:paraId="035AE76E" w14:textId="0ABB86E0" w:rsidR="00BB391E" w:rsidRPr="00080079" w:rsidRDefault="00BB391E" w:rsidP="00080079">
      <w:pPr>
        <w:pStyle w:val="Paragrafoelenco"/>
        <w:numPr>
          <w:ilvl w:val="0"/>
          <w:numId w:val="12"/>
        </w:numPr>
        <w:ind w:left="426"/>
        <w:jc w:val="both"/>
        <w:rPr>
          <w:rFonts w:asciiTheme="minorHAnsi" w:hAnsiTheme="minorHAnsi" w:cstheme="minorHAnsi"/>
          <w:sz w:val="24"/>
          <w:szCs w:val="24"/>
        </w:rPr>
      </w:pPr>
      <w:r w:rsidRPr="00080079">
        <w:rPr>
          <w:rFonts w:asciiTheme="minorHAnsi" w:hAnsiTheme="minorHAnsi" w:cstheme="minorHAnsi"/>
          <w:sz w:val="24"/>
          <w:szCs w:val="24"/>
        </w:rPr>
        <w:t xml:space="preserve">L’acquisizione di questo strumento si colloca nell’attività </w:t>
      </w:r>
      <w:r w:rsidR="00BC6CC5">
        <w:rPr>
          <w:rFonts w:asciiTheme="minorHAnsi" w:hAnsiTheme="minorHAnsi" w:cstheme="minorHAnsi"/>
          <w:sz w:val="24"/>
          <w:szCs w:val="24"/>
        </w:rPr>
        <w:t>[INSERIRE MOTIVAZIONE]</w:t>
      </w:r>
    </w:p>
    <w:p w14:paraId="2727F3F1" w14:textId="77777777" w:rsidR="00BB391E" w:rsidRDefault="00BB391E" w:rsidP="00080079">
      <w:pPr>
        <w:ind w:left="426"/>
        <w:jc w:val="both"/>
        <w:rPr>
          <w:rFonts w:asciiTheme="minorHAnsi" w:hAnsiTheme="minorHAnsi" w:cstheme="minorHAnsi"/>
          <w:sz w:val="24"/>
          <w:szCs w:val="24"/>
        </w:rPr>
      </w:pPr>
    </w:p>
    <w:p w14:paraId="55229EF2" w14:textId="0A0B25BF" w:rsidR="00BB391E" w:rsidRPr="00080079" w:rsidRDefault="00080079" w:rsidP="00080079">
      <w:pPr>
        <w:pStyle w:val="Paragrafoelenco"/>
        <w:numPr>
          <w:ilvl w:val="0"/>
          <w:numId w:val="12"/>
        </w:numPr>
        <w:ind w:left="426"/>
        <w:jc w:val="both"/>
        <w:rPr>
          <w:rFonts w:asciiTheme="minorHAnsi" w:hAnsiTheme="minorHAnsi" w:cstheme="minorHAnsi"/>
          <w:sz w:val="24"/>
          <w:szCs w:val="24"/>
        </w:rPr>
      </w:pPr>
      <w:r w:rsidRPr="00080079">
        <w:rPr>
          <w:rFonts w:asciiTheme="minorHAnsi" w:hAnsiTheme="minorHAnsi" w:cstheme="minorHAnsi"/>
          <w:sz w:val="24"/>
          <w:szCs w:val="24"/>
        </w:rPr>
        <w:t>La fornitura si compone come segue</w:t>
      </w:r>
      <w:r w:rsidR="00BC6CC5">
        <w:rPr>
          <w:rFonts w:asciiTheme="minorHAnsi" w:hAnsiTheme="minorHAnsi" w:cstheme="minorHAnsi"/>
          <w:sz w:val="24"/>
          <w:szCs w:val="24"/>
        </w:rPr>
        <w:t xml:space="preserve"> [INSERIRE DESCRIZIONEDEGLI EVENTUALI COMPONENTI].</w:t>
      </w:r>
    </w:p>
    <w:p w14:paraId="113FF5BF" w14:textId="5776F81F" w:rsidR="003D360B" w:rsidRPr="00CD27AB" w:rsidRDefault="002A2772" w:rsidP="00CD27AB">
      <w:pPr>
        <w:pStyle w:val="Titolo1"/>
        <w:spacing w:afterAutospacing="0" w:line="240" w:lineRule="auto"/>
        <w:rPr>
          <w:rFonts w:asciiTheme="minorHAnsi" w:hAnsiTheme="minorHAnsi" w:cstheme="minorHAnsi"/>
          <w:sz w:val="24"/>
          <w:szCs w:val="24"/>
        </w:rPr>
      </w:pPr>
      <w:bookmarkStart w:id="3" w:name="page5"/>
      <w:bookmarkStart w:id="4" w:name="_Toc32237815"/>
      <w:bookmarkEnd w:id="3"/>
      <w:r w:rsidRPr="00CD27AB">
        <w:rPr>
          <w:rFonts w:asciiTheme="minorHAnsi" w:hAnsiTheme="minorHAnsi" w:cstheme="minorHAnsi"/>
          <w:sz w:val="24"/>
          <w:szCs w:val="24"/>
        </w:rPr>
        <w:t>Art. 2 - Specifiche tecniche</w:t>
      </w:r>
      <w:r w:rsidR="00624603" w:rsidRPr="00CD27AB">
        <w:rPr>
          <w:rFonts w:asciiTheme="minorHAnsi" w:hAnsiTheme="minorHAnsi" w:cstheme="minorHAnsi"/>
          <w:sz w:val="24"/>
          <w:szCs w:val="24"/>
        </w:rPr>
        <w:t xml:space="preserve"> e garanzia</w:t>
      </w:r>
      <w:bookmarkEnd w:id="4"/>
    </w:p>
    <w:p w14:paraId="5DC36206" w14:textId="663029B6" w:rsidR="003D360B" w:rsidRPr="00CD27AB" w:rsidRDefault="002A1D1D" w:rsidP="00CD27AB">
      <w:pPr>
        <w:numPr>
          <w:ilvl w:val="0"/>
          <w:numId w:val="14"/>
        </w:numPr>
        <w:spacing w:after="100"/>
        <w:ind w:left="426"/>
        <w:jc w:val="both"/>
        <w:rPr>
          <w:rFonts w:asciiTheme="minorHAnsi" w:hAnsiTheme="minorHAnsi" w:cstheme="minorHAnsi"/>
          <w:color w:val="0D0D0D" w:themeColor="text1" w:themeTint="F2"/>
          <w:sz w:val="24"/>
          <w:szCs w:val="24"/>
        </w:rPr>
      </w:pPr>
      <w:r w:rsidRPr="00CD27AB">
        <w:rPr>
          <w:rFonts w:asciiTheme="minorHAnsi" w:hAnsiTheme="minorHAnsi" w:cstheme="minorHAnsi"/>
          <w:color w:val="0D0D0D" w:themeColor="text1" w:themeTint="F2"/>
          <w:sz w:val="24"/>
          <w:szCs w:val="24"/>
        </w:rPr>
        <w:t>Le caratteristiche tecniche del</w:t>
      </w:r>
      <w:r w:rsidR="00C97EE7" w:rsidRPr="00CD27AB">
        <w:rPr>
          <w:rFonts w:asciiTheme="minorHAnsi" w:hAnsiTheme="minorHAnsi" w:cstheme="minorHAnsi"/>
          <w:color w:val="0D0D0D" w:themeColor="text1" w:themeTint="F2"/>
          <w:sz w:val="24"/>
          <w:szCs w:val="24"/>
        </w:rPr>
        <w:t xml:space="preserve"> prodotto</w:t>
      </w:r>
      <w:r w:rsidR="003D360B" w:rsidRPr="00CD27AB">
        <w:rPr>
          <w:rFonts w:asciiTheme="minorHAnsi" w:hAnsiTheme="minorHAnsi" w:cstheme="minorHAnsi"/>
          <w:color w:val="0D0D0D" w:themeColor="text1" w:themeTint="F2"/>
          <w:sz w:val="24"/>
          <w:szCs w:val="24"/>
        </w:rPr>
        <w:t xml:space="preserve"> oggetto del presente appalto </w:t>
      </w:r>
      <w:r w:rsidRPr="00CD27AB">
        <w:rPr>
          <w:rFonts w:asciiTheme="minorHAnsi" w:hAnsiTheme="minorHAnsi" w:cstheme="minorHAnsi"/>
          <w:color w:val="0D0D0D" w:themeColor="text1" w:themeTint="F2"/>
          <w:sz w:val="24"/>
          <w:szCs w:val="24"/>
        </w:rPr>
        <w:t xml:space="preserve">sono </w:t>
      </w:r>
      <w:r w:rsidR="00AB4916" w:rsidRPr="00CD27AB">
        <w:rPr>
          <w:rFonts w:asciiTheme="minorHAnsi" w:hAnsiTheme="minorHAnsi" w:cstheme="minorHAnsi"/>
          <w:color w:val="0D0D0D" w:themeColor="text1" w:themeTint="F2"/>
          <w:sz w:val="24"/>
          <w:szCs w:val="24"/>
        </w:rPr>
        <w:t xml:space="preserve">riportate </w:t>
      </w:r>
      <w:r w:rsidR="00AB4916" w:rsidRPr="00CD27AB">
        <w:rPr>
          <w:rFonts w:asciiTheme="minorHAnsi" w:hAnsiTheme="minorHAnsi" w:cstheme="minorHAnsi"/>
          <w:b/>
          <w:color w:val="0D0D0D" w:themeColor="text1" w:themeTint="F2"/>
          <w:sz w:val="24"/>
          <w:szCs w:val="24"/>
        </w:rPr>
        <w:t>all’allegato 1</w:t>
      </w:r>
      <w:r w:rsidR="00BC6CC5" w:rsidRPr="00CD27AB">
        <w:rPr>
          <w:rFonts w:asciiTheme="minorHAnsi" w:hAnsiTheme="minorHAnsi" w:cstheme="minorHAnsi"/>
          <w:color w:val="0D0D0D" w:themeColor="text1" w:themeTint="F2"/>
          <w:sz w:val="24"/>
          <w:szCs w:val="24"/>
        </w:rPr>
        <w:t xml:space="preserve"> </w:t>
      </w:r>
      <w:r w:rsidR="00AB4916" w:rsidRPr="00CD27AB">
        <w:rPr>
          <w:rFonts w:asciiTheme="minorHAnsi" w:hAnsiTheme="minorHAnsi" w:cstheme="minorHAnsi"/>
          <w:color w:val="0D0D0D" w:themeColor="text1" w:themeTint="F2"/>
          <w:sz w:val="24"/>
          <w:szCs w:val="24"/>
        </w:rPr>
        <w:t xml:space="preserve"> </w:t>
      </w:r>
      <w:r w:rsidR="00BC6CC5" w:rsidRPr="00CD27AB">
        <w:rPr>
          <w:rFonts w:asciiTheme="minorHAnsi" w:hAnsiTheme="minorHAnsi" w:cstheme="minorHAnsi"/>
          <w:b/>
          <w:color w:val="0D0D0D" w:themeColor="text1" w:themeTint="F2"/>
          <w:sz w:val="24"/>
          <w:szCs w:val="24"/>
        </w:rPr>
        <w:t xml:space="preserve">[PREDISPORRE ALLEGATO] </w:t>
      </w:r>
      <w:r w:rsidR="00AB4916" w:rsidRPr="00CD27AB">
        <w:rPr>
          <w:rFonts w:asciiTheme="minorHAnsi" w:hAnsiTheme="minorHAnsi" w:cstheme="minorHAnsi"/>
          <w:color w:val="0D0D0D" w:themeColor="text1" w:themeTint="F2"/>
          <w:sz w:val="24"/>
          <w:szCs w:val="24"/>
        </w:rPr>
        <w:t>al presente capitolato.</w:t>
      </w:r>
    </w:p>
    <w:p w14:paraId="4C9D82AC" w14:textId="5A4E73E9" w:rsidR="00624603" w:rsidRPr="00CD27AB" w:rsidRDefault="00624603" w:rsidP="00CD27AB">
      <w:pPr>
        <w:numPr>
          <w:ilvl w:val="0"/>
          <w:numId w:val="14"/>
        </w:numPr>
        <w:spacing w:after="100"/>
        <w:ind w:left="426"/>
        <w:jc w:val="both"/>
        <w:rPr>
          <w:rFonts w:asciiTheme="minorHAnsi" w:hAnsiTheme="minorHAnsi" w:cstheme="minorHAnsi"/>
          <w:color w:val="0D0D0D" w:themeColor="text1" w:themeTint="F2"/>
          <w:sz w:val="24"/>
          <w:szCs w:val="24"/>
        </w:rPr>
      </w:pPr>
      <w:r w:rsidRPr="00CD27AB">
        <w:rPr>
          <w:rFonts w:asciiTheme="minorHAnsi" w:hAnsiTheme="minorHAnsi" w:cstheme="minorHAnsi"/>
          <w:color w:val="0D0D0D" w:themeColor="text1" w:themeTint="F2"/>
          <w:sz w:val="24"/>
          <w:szCs w:val="24"/>
        </w:rPr>
        <w:t>Il fornitore deve garantire che i prodotti forniti siano privi di vizi, difetti di fabbricazione o di funzionamento per un periodo di 24 mesi a decorrere dalla data di emissione dell’attestazione di regolare esecuzione o del certificato di verifica di conformità di cui all’art. 5.</w:t>
      </w:r>
    </w:p>
    <w:p w14:paraId="60BD2360" w14:textId="6D5E3AF7" w:rsidR="00624603" w:rsidRPr="00CD27AB" w:rsidRDefault="00624603" w:rsidP="00CD27AB">
      <w:pPr>
        <w:numPr>
          <w:ilvl w:val="0"/>
          <w:numId w:val="14"/>
        </w:numPr>
        <w:spacing w:after="100"/>
        <w:ind w:left="426"/>
        <w:jc w:val="both"/>
        <w:rPr>
          <w:rFonts w:asciiTheme="minorHAnsi" w:hAnsiTheme="minorHAnsi" w:cstheme="minorHAnsi"/>
          <w:color w:val="0D0D0D" w:themeColor="text1" w:themeTint="F2"/>
          <w:sz w:val="24"/>
          <w:szCs w:val="24"/>
        </w:rPr>
      </w:pPr>
      <w:r w:rsidRPr="00CD27AB">
        <w:rPr>
          <w:rFonts w:asciiTheme="minorHAnsi" w:hAnsiTheme="minorHAnsi" w:cstheme="minorHAnsi"/>
          <w:color w:val="0D0D0D" w:themeColor="text1" w:themeTint="F2"/>
          <w:sz w:val="24"/>
          <w:szCs w:val="24"/>
        </w:rPr>
        <w:t>La garanzia di cui al presente articolo non esclude la responsabilità del fornitore secondo la disciplina di diritto civile relativa alla vendita.</w:t>
      </w:r>
    </w:p>
    <w:p w14:paraId="2B945E84" w14:textId="77777777" w:rsidR="00A7786C" w:rsidRPr="00250962" w:rsidRDefault="002A2772">
      <w:pPr>
        <w:pStyle w:val="Titolo1"/>
        <w:spacing w:afterAutospacing="0" w:line="240" w:lineRule="auto"/>
        <w:rPr>
          <w:rFonts w:asciiTheme="minorHAnsi" w:hAnsiTheme="minorHAnsi" w:cstheme="minorHAnsi"/>
          <w:sz w:val="24"/>
          <w:szCs w:val="24"/>
        </w:rPr>
      </w:pPr>
      <w:bookmarkStart w:id="5" w:name="_Toc32237816"/>
      <w:r w:rsidRPr="00250962">
        <w:rPr>
          <w:rFonts w:asciiTheme="minorHAnsi" w:hAnsiTheme="minorHAnsi" w:cstheme="minorHAnsi"/>
          <w:sz w:val="24"/>
          <w:szCs w:val="24"/>
        </w:rPr>
        <w:t xml:space="preserve">Art. </w:t>
      </w:r>
      <w:r w:rsidR="003D360B" w:rsidRPr="00250962">
        <w:rPr>
          <w:rFonts w:asciiTheme="minorHAnsi" w:hAnsiTheme="minorHAnsi" w:cstheme="minorHAnsi"/>
          <w:sz w:val="24"/>
          <w:szCs w:val="24"/>
        </w:rPr>
        <w:t>3</w:t>
      </w:r>
      <w:r w:rsidRPr="00250962">
        <w:rPr>
          <w:rFonts w:asciiTheme="minorHAnsi" w:hAnsiTheme="minorHAnsi" w:cstheme="minorHAnsi"/>
          <w:sz w:val="24"/>
          <w:szCs w:val="24"/>
        </w:rPr>
        <w:t xml:space="preserve"> - Consegna, trasporto e montaggio</w:t>
      </w:r>
      <w:bookmarkEnd w:id="5"/>
    </w:p>
    <w:p w14:paraId="75FABBBA" w14:textId="511847D9" w:rsidR="00A7786C" w:rsidRPr="00C828E6" w:rsidRDefault="002A2772" w:rsidP="00600ABC">
      <w:pPr>
        <w:numPr>
          <w:ilvl w:val="0"/>
          <w:numId w:val="14"/>
        </w:numPr>
        <w:spacing w:before="120" w:after="100"/>
        <w:ind w:left="425"/>
        <w:jc w:val="both"/>
        <w:rPr>
          <w:rFonts w:asciiTheme="minorHAnsi" w:hAnsiTheme="minorHAnsi" w:cstheme="minorHAnsi"/>
          <w:sz w:val="24"/>
          <w:szCs w:val="24"/>
        </w:rPr>
      </w:pPr>
      <w:r w:rsidRPr="00C828E6">
        <w:rPr>
          <w:rFonts w:asciiTheme="minorHAnsi" w:hAnsiTheme="minorHAnsi" w:cstheme="minorHAnsi"/>
          <w:sz w:val="24"/>
          <w:szCs w:val="24"/>
        </w:rPr>
        <w:t>La consegna</w:t>
      </w:r>
      <w:r w:rsidR="00AB4916" w:rsidRPr="00C828E6">
        <w:rPr>
          <w:rFonts w:asciiTheme="minorHAnsi" w:hAnsiTheme="minorHAnsi" w:cstheme="minorHAnsi"/>
          <w:sz w:val="24"/>
          <w:szCs w:val="24"/>
        </w:rPr>
        <w:t xml:space="preserve"> e l’installazione</w:t>
      </w:r>
      <w:r w:rsidRPr="00C828E6">
        <w:rPr>
          <w:rFonts w:asciiTheme="minorHAnsi" w:hAnsiTheme="minorHAnsi" w:cstheme="minorHAnsi"/>
          <w:sz w:val="24"/>
          <w:szCs w:val="24"/>
        </w:rPr>
        <w:t xml:space="preserve"> dovrà avvenire</w:t>
      </w:r>
      <w:r w:rsidR="00DA4640" w:rsidRPr="00C828E6">
        <w:rPr>
          <w:rFonts w:asciiTheme="minorHAnsi" w:hAnsiTheme="minorHAnsi" w:cstheme="minorHAnsi"/>
          <w:sz w:val="24"/>
          <w:szCs w:val="24"/>
        </w:rPr>
        <w:t xml:space="preserve"> entro </w:t>
      </w:r>
      <w:r w:rsidR="00BC6CC5">
        <w:rPr>
          <w:rFonts w:asciiTheme="minorHAnsi" w:hAnsiTheme="minorHAnsi" w:cstheme="minorHAnsi"/>
          <w:sz w:val="24"/>
          <w:szCs w:val="24"/>
        </w:rPr>
        <w:t>[INSERIRE TERMINE]</w:t>
      </w:r>
      <w:r w:rsidR="00A426B4" w:rsidRPr="00C828E6">
        <w:rPr>
          <w:rFonts w:asciiTheme="minorHAnsi" w:hAnsiTheme="minorHAnsi" w:cstheme="minorHAnsi"/>
          <w:sz w:val="24"/>
          <w:szCs w:val="24"/>
        </w:rPr>
        <w:t xml:space="preserve"> </w:t>
      </w:r>
      <w:r w:rsidR="00AB4916" w:rsidRPr="00C828E6">
        <w:rPr>
          <w:rFonts w:asciiTheme="minorHAnsi" w:hAnsiTheme="minorHAnsi" w:cstheme="minorHAnsi"/>
          <w:sz w:val="24"/>
          <w:szCs w:val="24"/>
        </w:rPr>
        <w:t>giorni dalla data di stipula del contratto</w:t>
      </w:r>
      <w:r w:rsidR="00DA4640" w:rsidRPr="00C828E6">
        <w:rPr>
          <w:rFonts w:asciiTheme="minorHAnsi" w:hAnsiTheme="minorHAnsi" w:cstheme="minorHAnsi"/>
          <w:sz w:val="24"/>
          <w:szCs w:val="24"/>
        </w:rPr>
        <w:t xml:space="preserve"> </w:t>
      </w:r>
      <w:r w:rsidR="00AB4916" w:rsidRPr="00C828E6">
        <w:rPr>
          <w:rFonts w:asciiTheme="minorHAnsi" w:hAnsiTheme="minorHAnsi" w:cstheme="minorHAnsi"/>
          <w:sz w:val="24"/>
          <w:szCs w:val="24"/>
        </w:rPr>
        <w:t>-</w:t>
      </w:r>
      <w:r w:rsidR="00DA4640" w:rsidRPr="00C828E6">
        <w:rPr>
          <w:rFonts w:asciiTheme="minorHAnsi" w:hAnsiTheme="minorHAnsi" w:cstheme="minorHAnsi"/>
          <w:sz w:val="24"/>
          <w:szCs w:val="24"/>
        </w:rPr>
        <w:t xml:space="preserve"> </w:t>
      </w:r>
      <w:r w:rsidR="00AB4916" w:rsidRPr="00C828E6">
        <w:rPr>
          <w:rFonts w:asciiTheme="minorHAnsi" w:hAnsiTheme="minorHAnsi" w:cstheme="minorHAnsi"/>
          <w:b/>
          <w:sz w:val="24"/>
          <w:szCs w:val="24"/>
        </w:rPr>
        <w:t>o entro altra data eventualmente concordata con l’</w:t>
      </w:r>
      <w:r w:rsidR="002A1D1D" w:rsidRPr="00C828E6">
        <w:rPr>
          <w:rFonts w:asciiTheme="minorHAnsi" w:hAnsiTheme="minorHAnsi" w:cstheme="minorHAnsi"/>
          <w:b/>
          <w:sz w:val="24"/>
          <w:szCs w:val="24"/>
        </w:rPr>
        <w:t>Università</w:t>
      </w:r>
      <w:r w:rsidR="00AB4916" w:rsidRPr="00C828E6">
        <w:rPr>
          <w:rFonts w:asciiTheme="minorHAnsi" w:hAnsiTheme="minorHAnsi" w:cstheme="minorHAnsi"/>
          <w:b/>
          <w:sz w:val="24"/>
          <w:szCs w:val="24"/>
        </w:rPr>
        <w:t xml:space="preserve"> per esigenze amministrative della Stazione Appaltante legate al regolare svolgimento della procedura -</w:t>
      </w:r>
      <w:r w:rsidR="00AB4916" w:rsidRPr="00C828E6">
        <w:rPr>
          <w:rFonts w:asciiTheme="minorHAnsi" w:hAnsiTheme="minorHAnsi" w:cstheme="minorHAnsi"/>
          <w:sz w:val="24"/>
          <w:szCs w:val="24"/>
        </w:rPr>
        <w:t xml:space="preserve"> </w:t>
      </w:r>
      <w:r w:rsidRPr="00C828E6">
        <w:rPr>
          <w:rFonts w:asciiTheme="minorHAnsi" w:hAnsiTheme="minorHAnsi" w:cstheme="minorHAnsi"/>
          <w:sz w:val="24"/>
          <w:szCs w:val="24"/>
        </w:rPr>
        <w:t>nei giorni e nelle fasce orarie specificamente concordati direttamente con la Stazione Appaltante stessa ed eseguita con mezzi adeguati alle necessità ed ai prodotti in consegna</w:t>
      </w:r>
      <w:r w:rsidR="00E60A6F" w:rsidRPr="00C828E6">
        <w:rPr>
          <w:rFonts w:asciiTheme="minorHAnsi" w:hAnsiTheme="minorHAnsi" w:cstheme="minorHAnsi"/>
          <w:sz w:val="24"/>
          <w:szCs w:val="24"/>
        </w:rPr>
        <w:t>.</w:t>
      </w:r>
    </w:p>
    <w:p w14:paraId="2F00BD3E" w14:textId="000973B7" w:rsidR="00A7786C" w:rsidRPr="00250962" w:rsidRDefault="00080079" w:rsidP="00600ABC">
      <w:pPr>
        <w:numPr>
          <w:ilvl w:val="0"/>
          <w:numId w:val="14"/>
        </w:numPr>
        <w:spacing w:after="100"/>
        <w:ind w:left="426"/>
        <w:jc w:val="both"/>
        <w:rPr>
          <w:rFonts w:asciiTheme="minorHAnsi" w:hAnsiTheme="minorHAnsi" w:cstheme="minorHAnsi"/>
          <w:color w:val="0D0D0D" w:themeColor="text1" w:themeTint="F2"/>
          <w:sz w:val="24"/>
          <w:szCs w:val="24"/>
        </w:rPr>
      </w:pPr>
      <w:r>
        <w:rPr>
          <w:rFonts w:asciiTheme="minorHAnsi" w:hAnsiTheme="minorHAnsi" w:cstheme="minorHAnsi"/>
          <w:color w:val="0D0D0D" w:themeColor="text1" w:themeTint="F2"/>
          <w:sz w:val="24"/>
          <w:szCs w:val="24"/>
        </w:rPr>
        <w:t>I prodotti</w:t>
      </w:r>
      <w:r w:rsidR="002A2772" w:rsidRPr="00250962">
        <w:rPr>
          <w:rFonts w:asciiTheme="minorHAnsi" w:hAnsiTheme="minorHAnsi" w:cstheme="minorHAnsi"/>
          <w:color w:val="0D0D0D" w:themeColor="text1" w:themeTint="F2"/>
          <w:sz w:val="24"/>
          <w:szCs w:val="24"/>
        </w:rPr>
        <w:t xml:space="preserve"> dovr</w:t>
      </w:r>
      <w:r>
        <w:rPr>
          <w:rFonts w:asciiTheme="minorHAnsi" w:hAnsiTheme="minorHAnsi" w:cstheme="minorHAnsi"/>
          <w:color w:val="0D0D0D" w:themeColor="text1" w:themeTint="F2"/>
          <w:sz w:val="24"/>
          <w:szCs w:val="24"/>
        </w:rPr>
        <w:t>anno essere imballati</w:t>
      </w:r>
      <w:r w:rsidR="002A2772" w:rsidRPr="00250962">
        <w:rPr>
          <w:rFonts w:asciiTheme="minorHAnsi" w:hAnsiTheme="minorHAnsi" w:cstheme="minorHAnsi"/>
          <w:color w:val="0D0D0D" w:themeColor="text1" w:themeTint="F2"/>
          <w:sz w:val="24"/>
          <w:szCs w:val="24"/>
        </w:rPr>
        <w:t xml:space="preserve"> in maniera adeguata a prevenir</w:t>
      </w:r>
      <w:r w:rsidR="00C97EE7" w:rsidRPr="00250962">
        <w:rPr>
          <w:rFonts w:asciiTheme="minorHAnsi" w:hAnsiTheme="minorHAnsi" w:cstheme="minorHAnsi"/>
          <w:color w:val="0D0D0D" w:themeColor="text1" w:themeTint="F2"/>
          <w:sz w:val="24"/>
          <w:szCs w:val="24"/>
        </w:rPr>
        <w:t>e qualunque danneggiamento dello stesso</w:t>
      </w:r>
      <w:r w:rsidR="002A2772" w:rsidRPr="00250962">
        <w:rPr>
          <w:rFonts w:asciiTheme="minorHAnsi" w:hAnsiTheme="minorHAnsi" w:cstheme="minorHAnsi"/>
          <w:color w:val="0D0D0D" w:themeColor="text1" w:themeTint="F2"/>
          <w:sz w:val="24"/>
          <w:szCs w:val="24"/>
        </w:rPr>
        <w:t xml:space="preserve"> durante il trasporto e le fasi successive. Gli imballaggi dovranno essere realizzati con materiali riciclati o materiali ricavati da risorse rinnovabili</w:t>
      </w:r>
      <w:r w:rsidR="00F76C32" w:rsidRPr="00250962">
        <w:rPr>
          <w:rFonts w:asciiTheme="minorHAnsi" w:hAnsiTheme="minorHAnsi" w:cstheme="minorHAnsi"/>
          <w:color w:val="0D0D0D" w:themeColor="text1" w:themeTint="F2"/>
          <w:sz w:val="24"/>
          <w:szCs w:val="24"/>
        </w:rPr>
        <w:t>.</w:t>
      </w:r>
    </w:p>
    <w:p w14:paraId="4A68B1F0" w14:textId="77777777" w:rsidR="00A7786C" w:rsidRPr="00250962" w:rsidRDefault="002A2772" w:rsidP="00600ABC">
      <w:pPr>
        <w:numPr>
          <w:ilvl w:val="0"/>
          <w:numId w:val="14"/>
        </w:numPr>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Sono da ritenersi comprese nella fornitura tutte le spese di trasporto, imballaggio, facchinaggio, carico, scarico a destinazione, montaggio, nonché di qualsiasi altro onere o spesa relativa alla fornitura e posa in opera</w:t>
      </w:r>
      <w:r w:rsidR="00E60A6F" w:rsidRPr="00250962">
        <w:rPr>
          <w:rFonts w:asciiTheme="minorHAnsi" w:hAnsiTheme="minorHAnsi" w:cstheme="minorHAnsi"/>
          <w:sz w:val="24"/>
          <w:szCs w:val="24"/>
        </w:rPr>
        <w:t>.</w:t>
      </w:r>
    </w:p>
    <w:p w14:paraId="2D7F29CB" w14:textId="43D50621" w:rsidR="00A7786C" w:rsidRPr="00250962" w:rsidRDefault="00080079" w:rsidP="00600ABC">
      <w:pPr>
        <w:numPr>
          <w:ilvl w:val="0"/>
          <w:numId w:val="14"/>
        </w:numPr>
        <w:spacing w:after="100"/>
        <w:ind w:left="426"/>
        <w:jc w:val="both"/>
        <w:rPr>
          <w:rFonts w:asciiTheme="minorHAnsi" w:hAnsiTheme="minorHAnsi" w:cstheme="minorHAnsi"/>
          <w:sz w:val="24"/>
          <w:szCs w:val="24"/>
        </w:rPr>
      </w:pPr>
      <w:r>
        <w:rPr>
          <w:rFonts w:asciiTheme="minorHAnsi" w:hAnsiTheme="minorHAnsi" w:cstheme="minorHAnsi"/>
          <w:color w:val="0D0D0D" w:themeColor="text1" w:themeTint="F2"/>
          <w:sz w:val="24"/>
          <w:szCs w:val="24"/>
        </w:rPr>
        <w:t>I prodotti</w:t>
      </w:r>
      <w:r w:rsidRPr="00250962">
        <w:rPr>
          <w:rFonts w:asciiTheme="minorHAnsi" w:hAnsiTheme="minorHAnsi" w:cstheme="minorHAnsi"/>
          <w:color w:val="0D0D0D" w:themeColor="text1" w:themeTint="F2"/>
          <w:sz w:val="24"/>
          <w:szCs w:val="24"/>
        </w:rPr>
        <w:t xml:space="preserve"> dovr</w:t>
      </w:r>
      <w:r>
        <w:rPr>
          <w:rFonts w:asciiTheme="minorHAnsi" w:hAnsiTheme="minorHAnsi" w:cstheme="minorHAnsi"/>
          <w:color w:val="0D0D0D" w:themeColor="text1" w:themeTint="F2"/>
          <w:sz w:val="24"/>
          <w:szCs w:val="24"/>
        </w:rPr>
        <w:t xml:space="preserve">anno essere </w:t>
      </w:r>
      <w:r w:rsidR="00F1382B" w:rsidRPr="00250962">
        <w:rPr>
          <w:rFonts w:asciiTheme="minorHAnsi" w:hAnsiTheme="minorHAnsi" w:cstheme="minorHAnsi"/>
          <w:sz w:val="24"/>
          <w:szCs w:val="24"/>
        </w:rPr>
        <w:t>fornit</w:t>
      </w:r>
      <w:r>
        <w:rPr>
          <w:rFonts w:asciiTheme="minorHAnsi" w:hAnsiTheme="minorHAnsi" w:cstheme="minorHAnsi"/>
          <w:sz w:val="24"/>
          <w:szCs w:val="24"/>
        </w:rPr>
        <w:t>i</w:t>
      </w:r>
      <w:r w:rsidR="002A2772" w:rsidRPr="00250962">
        <w:rPr>
          <w:rFonts w:asciiTheme="minorHAnsi" w:hAnsiTheme="minorHAnsi" w:cstheme="minorHAnsi"/>
          <w:sz w:val="24"/>
          <w:szCs w:val="24"/>
        </w:rPr>
        <w:t xml:space="preserve"> in ottime condizioni. Il trasporto della merce è effettuato a rischio e pericolo </w:t>
      </w:r>
      <w:r w:rsidR="006F1942">
        <w:rPr>
          <w:rFonts w:asciiTheme="minorHAnsi" w:hAnsiTheme="minorHAnsi" w:cstheme="minorHAnsi"/>
          <w:sz w:val="24"/>
          <w:szCs w:val="24"/>
        </w:rPr>
        <w:t>del fornitore</w:t>
      </w:r>
      <w:r w:rsidR="002A2772" w:rsidRPr="00250962">
        <w:rPr>
          <w:rFonts w:asciiTheme="minorHAnsi" w:hAnsiTheme="minorHAnsi" w:cstheme="minorHAnsi"/>
          <w:sz w:val="24"/>
          <w:szCs w:val="24"/>
        </w:rPr>
        <w:t xml:space="preserve"> e sino alla definitiva consegna</w:t>
      </w:r>
      <w:r w:rsidR="00E60A6F" w:rsidRPr="00250962">
        <w:rPr>
          <w:rFonts w:asciiTheme="minorHAnsi" w:hAnsiTheme="minorHAnsi" w:cstheme="minorHAnsi"/>
          <w:sz w:val="24"/>
          <w:szCs w:val="24"/>
        </w:rPr>
        <w:t>.</w:t>
      </w:r>
    </w:p>
    <w:p w14:paraId="02730FEA" w14:textId="7DAB8592" w:rsidR="00A7786C" w:rsidRPr="00C3156A" w:rsidRDefault="002A2772" w:rsidP="00600ABC">
      <w:pPr>
        <w:numPr>
          <w:ilvl w:val="0"/>
          <w:numId w:val="14"/>
        </w:numPr>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 xml:space="preserve">Le eventuali sostituzioni </w:t>
      </w:r>
      <w:r w:rsidR="00AB4916" w:rsidRPr="00250962">
        <w:rPr>
          <w:rFonts w:asciiTheme="minorHAnsi" w:hAnsiTheme="minorHAnsi" w:cstheme="minorHAnsi"/>
          <w:sz w:val="24"/>
          <w:szCs w:val="24"/>
        </w:rPr>
        <w:t>di componenti difettose</w:t>
      </w:r>
      <w:r w:rsidRPr="00250962">
        <w:rPr>
          <w:rFonts w:asciiTheme="minorHAnsi" w:hAnsiTheme="minorHAnsi" w:cstheme="minorHAnsi"/>
          <w:sz w:val="24"/>
          <w:szCs w:val="24"/>
        </w:rPr>
        <w:t xml:space="preserve">, senza spese per l’Ente, avverranno entro </w:t>
      </w:r>
      <w:r w:rsidR="00E66390">
        <w:rPr>
          <w:rFonts w:asciiTheme="minorHAnsi" w:hAnsiTheme="minorHAnsi" w:cstheme="minorHAnsi"/>
          <w:sz w:val="24"/>
          <w:szCs w:val="24"/>
        </w:rPr>
        <w:t>cinque</w:t>
      </w:r>
      <w:r w:rsidR="00C3156A" w:rsidRPr="006B7E9D">
        <w:rPr>
          <w:rFonts w:asciiTheme="minorHAnsi" w:hAnsiTheme="minorHAnsi" w:cstheme="minorHAnsi"/>
          <w:sz w:val="24"/>
          <w:szCs w:val="24"/>
        </w:rPr>
        <w:t xml:space="preserve"> </w:t>
      </w:r>
      <w:r w:rsidRPr="006B7E9D">
        <w:rPr>
          <w:rFonts w:asciiTheme="minorHAnsi" w:hAnsiTheme="minorHAnsi" w:cstheme="minorHAnsi"/>
          <w:sz w:val="24"/>
          <w:szCs w:val="24"/>
        </w:rPr>
        <w:t>giorni</w:t>
      </w:r>
      <w:r w:rsidRPr="00C3156A">
        <w:rPr>
          <w:rFonts w:asciiTheme="minorHAnsi" w:hAnsiTheme="minorHAnsi" w:cstheme="minorHAnsi"/>
          <w:sz w:val="24"/>
          <w:szCs w:val="24"/>
        </w:rPr>
        <w:t xml:space="preserve"> lavorativi, che decorrono dal giorno successivo alla ricezione della lettera di </w:t>
      </w:r>
      <w:r w:rsidR="006709A6" w:rsidRPr="00C3156A">
        <w:rPr>
          <w:rFonts w:asciiTheme="minorHAnsi" w:hAnsiTheme="minorHAnsi" w:cstheme="minorHAnsi"/>
          <w:sz w:val="24"/>
          <w:szCs w:val="24"/>
        </w:rPr>
        <w:t>segnalazione</w:t>
      </w:r>
      <w:r w:rsidRPr="00C3156A">
        <w:rPr>
          <w:rFonts w:asciiTheme="minorHAnsi" w:hAnsiTheme="minorHAnsi" w:cstheme="minorHAnsi"/>
          <w:sz w:val="24"/>
          <w:szCs w:val="24"/>
        </w:rPr>
        <w:t xml:space="preserve"> dell’inconveniente</w:t>
      </w:r>
      <w:r w:rsidR="00E60A6F" w:rsidRPr="00C3156A">
        <w:rPr>
          <w:rFonts w:asciiTheme="minorHAnsi" w:hAnsiTheme="minorHAnsi" w:cstheme="minorHAnsi"/>
          <w:sz w:val="24"/>
          <w:szCs w:val="24"/>
        </w:rPr>
        <w:t>.</w:t>
      </w:r>
    </w:p>
    <w:p w14:paraId="13363C35" w14:textId="77777777" w:rsidR="00A7786C" w:rsidRPr="00250962" w:rsidRDefault="002A2772" w:rsidP="00600ABC">
      <w:pPr>
        <w:numPr>
          <w:ilvl w:val="0"/>
          <w:numId w:val="14"/>
        </w:numPr>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All’atto della consegna, il fornitore deve presentare all’incaricato alla ricezione, per la sottoscrizione, il documento di trasporto (accompagnato da regolare B.A.M.)</w:t>
      </w:r>
    </w:p>
    <w:p w14:paraId="22B07993" w14:textId="77777777" w:rsidR="00A7786C" w:rsidRPr="00250962" w:rsidRDefault="002A2772" w:rsidP="00600ABC">
      <w:pPr>
        <w:numPr>
          <w:ilvl w:val="0"/>
          <w:numId w:val="14"/>
        </w:numPr>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 xml:space="preserve">Qualora vengano riscontrate irregolarità e/o danni negli imballi, </w:t>
      </w:r>
      <w:r w:rsidR="00AB4916" w:rsidRPr="00250962">
        <w:rPr>
          <w:rFonts w:asciiTheme="minorHAnsi" w:hAnsiTheme="minorHAnsi" w:cstheme="minorHAnsi"/>
          <w:sz w:val="24"/>
          <w:szCs w:val="24"/>
        </w:rPr>
        <w:t>il responsabile del ritiro della</w:t>
      </w:r>
      <w:r w:rsidRPr="00250962">
        <w:rPr>
          <w:rFonts w:asciiTheme="minorHAnsi" w:hAnsiTheme="minorHAnsi" w:cstheme="minorHAnsi"/>
          <w:sz w:val="24"/>
          <w:szCs w:val="24"/>
        </w:rPr>
        <w:t xml:space="preserve"> fornitur</w:t>
      </w:r>
      <w:r w:rsidR="00AB4916" w:rsidRPr="00250962">
        <w:rPr>
          <w:rFonts w:asciiTheme="minorHAnsi" w:hAnsiTheme="minorHAnsi" w:cstheme="minorHAnsi"/>
          <w:sz w:val="24"/>
          <w:szCs w:val="24"/>
        </w:rPr>
        <w:t>a</w:t>
      </w:r>
      <w:r w:rsidRPr="00250962">
        <w:rPr>
          <w:rFonts w:asciiTheme="minorHAnsi" w:hAnsiTheme="minorHAnsi" w:cstheme="minorHAnsi"/>
          <w:sz w:val="24"/>
          <w:szCs w:val="24"/>
        </w:rPr>
        <w:t xml:space="preserve"> della Stazione Appaltante dovrà apporre su tutte le copie del documento di trasporto la dicitura “accettazione con riserva” facendola sottoscrivere al vettore</w:t>
      </w:r>
      <w:r w:rsidR="00E60A6F" w:rsidRPr="00250962">
        <w:rPr>
          <w:rFonts w:asciiTheme="minorHAnsi" w:hAnsiTheme="minorHAnsi" w:cstheme="minorHAnsi"/>
          <w:sz w:val="24"/>
          <w:szCs w:val="24"/>
        </w:rPr>
        <w:t>.</w:t>
      </w:r>
    </w:p>
    <w:p w14:paraId="6734CF59" w14:textId="77777777" w:rsidR="009E3B1B" w:rsidRPr="00250962" w:rsidRDefault="009E3B1B" w:rsidP="009E3B1B">
      <w:pPr>
        <w:numPr>
          <w:ilvl w:val="0"/>
          <w:numId w:val="14"/>
        </w:numPr>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 xml:space="preserve">L’installazione dovrà essere </w:t>
      </w:r>
      <w:r w:rsidRPr="00C3156A">
        <w:rPr>
          <w:rFonts w:asciiTheme="minorHAnsi" w:hAnsiTheme="minorHAnsi" w:cstheme="minorHAnsi"/>
          <w:sz w:val="24"/>
          <w:szCs w:val="24"/>
        </w:rPr>
        <w:t xml:space="preserve">completata </w:t>
      </w:r>
      <w:r w:rsidRPr="00A426B4">
        <w:rPr>
          <w:rFonts w:asciiTheme="minorHAnsi" w:hAnsiTheme="minorHAnsi" w:cstheme="minorHAnsi"/>
          <w:sz w:val="24"/>
          <w:szCs w:val="24"/>
        </w:rPr>
        <w:t>entro 5 giorni lavorativi</w:t>
      </w:r>
      <w:r w:rsidRPr="00250962">
        <w:rPr>
          <w:rFonts w:asciiTheme="minorHAnsi" w:hAnsiTheme="minorHAnsi" w:cstheme="minorHAnsi"/>
          <w:sz w:val="24"/>
          <w:szCs w:val="24"/>
        </w:rPr>
        <w:t xml:space="preserve"> dalla consegna e dovrà essere effettuata in modo tale da assicurare i requisiti previsti dal fabbricante per un regolare funzionamento del dispositivo.</w:t>
      </w:r>
    </w:p>
    <w:p w14:paraId="70036617" w14:textId="4CFE5039" w:rsidR="009E3B1B" w:rsidRDefault="00250962" w:rsidP="009E3B1B">
      <w:pPr>
        <w:numPr>
          <w:ilvl w:val="0"/>
          <w:numId w:val="14"/>
        </w:numPr>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lastRenderedPageBreak/>
        <w:t>Il fornitore</w:t>
      </w:r>
      <w:r w:rsidR="009E3B1B" w:rsidRPr="00250962">
        <w:rPr>
          <w:rFonts w:asciiTheme="minorHAnsi" w:hAnsiTheme="minorHAnsi" w:cstheme="minorHAnsi"/>
          <w:sz w:val="24"/>
          <w:szCs w:val="24"/>
        </w:rPr>
        <w:t xml:space="preserve"> dovrà, senza aggravio di costi, fornire tutti i kit, il materiale di consumo e gli accessori necessari per la consegna, l’installazione ed il collaudo dei dispositivi. E’ fatto assoluto divieto di utilizzare i contenitori di raccolta rifiuti della struttu</w:t>
      </w:r>
      <w:r w:rsidR="00793B4D">
        <w:rPr>
          <w:rFonts w:asciiTheme="minorHAnsi" w:hAnsiTheme="minorHAnsi" w:cstheme="minorHAnsi"/>
          <w:sz w:val="24"/>
          <w:szCs w:val="24"/>
        </w:rPr>
        <w:t>ra Universitaria.</w:t>
      </w:r>
    </w:p>
    <w:p w14:paraId="535889FA" w14:textId="1FAFBA27" w:rsidR="00793B4D" w:rsidRPr="00250962" w:rsidRDefault="00793B4D" w:rsidP="00CD27AB">
      <w:pPr>
        <w:numPr>
          <w:ilvl w:val="0"/>
          <w:numId w:val="14"/>
        </w:numPr>
        <w:spacing w:after="100"/>
        <w:ind w:left="426"/>
        <w:jc w:val="both"/>
        <w:rPr>
          <w:rFonts w:asciiTheme="minorHAnsi" w:hAnsiTheme="minorHAnsi" w:cstheme="minorHAnsi"/>
          <w:sz w:val="24"/>
          <w:szCs w:val="24"/>
        </w:rPr>
      </w:pPr>
      <w:r w:rsidRPr="00793B4D">
        <w:rPr>
          <w:rFonts w:asciiTheme="minorHAnsi" w:hAnsiTheme="minorHAnsi" w:cstheme="minorHAnsi"/>
          <w:sz w:val="24"/>
          <w:szCs w:val="24"/>
        </w:rPr>
        <w:t xml:space="preserve">Dopo la consegna </w:t>
      </w:r>
      <w:r>
        <w:rPr>
          <w:rFonts w:asciiTheme="minorHAnsi" w:hAnsiTheme="minorHAnsi" w:cstheme="minorHAnsi"/>
          <w:sz w:val="24"/>
          <w:szCs w:val="24"/>
        </w:rPr>
        <w:t>il fornitore</w:t>
      </w:r>
      <w:r w:rsidRPr="00793B4D">
        <w:rPr>
          <w:rFonts w:asciiTheme="minorHAnsi" w:hAnsiTheme="minorHAnsi" w:cstheme="minorHAnsi"/>
          <w:sz w:val="24"/>
          <w:szCs w:val="24"/>
        </w:rPr>
        <w:t xml:space="preserve"> dovrà eseguire i test di funzionalità da effettuare alla pr</w:t>
      </w:r>
      <w:r>
        <w:rPr>
          <w:rFonts w:asciiTheme="minorHAnsi" w:hAnsiTheme="minorHAnsi" w:cstheme="minorHAnsi"/>
          <w:sz w:val="24"/>
          <w:szCs w:val="24"/>
        </w:rPr>
        <w:t>esenza di personale designato dall’Università</w:t>
      </w:r>
      <w:r w:rsidRPr="00793B4D">
        <w:rPr>
          <w:rFonts w:asciiTheme="minorHAnsi" w:hAnsiTheme="minorHAnsi" w:cstheme="minorHAnsi"/>
          <w:sz w:val="24"/>
          <w:szCs w:val="24"/>
        </w:rPr>
        <w:t>. I risultati di detti test di funzionalità, che riguarderanno tutte le funzionalità previste da</w:t>
      </w:r>
      <w:r>
        <w:rPr>
          <w:rFonts w:asciiTheme="minorHAnsi" w:hAnsiTheme="minorHAnsi" w:cstheme="minorHAnsi"/>
          <w:sz w:val="24"/>
          <w:szCs w:val="24"/>
        </w:rPr>
        <w:t>l presente capitolato,</w:t>
      </w:r>
      <w:r w:rsidRPr="00793B4D">
        <w:rPr>
          <w:rFonts w:asciiTheme="minorHAnsi" w:hAnsiTheme="minorHAnsi" w:cstheme="minorHAnsi"/>
          <w:sz w:val="24"/>
          <w:szCs w:val="24"/>
        </w:rPr>
        <w:t xml:space="preserve"> saranno riportati in idoneo documento che certifichi la corretta operatività </w:t>
      </w:r>
      <w:r>
        <w:rPr>
          <w:rFonts w:asciiTheme="minorHAnsi" w:hAnsiTheme="minorHAnsi" w:cstheme="minorHAnsi"/>
          <w:sz w:val="24"/>
          <w:szCs w:val="24"/>
        </w:rPr>
        <w:t>dello strumento</w:t>
      </w:r>
      <w:r w:rsidRPr="00793B4D">
        <w:rPr>
          <w:rFonts w:asciiTheme="minorHAnsi" w:hAnsiTheme="minorHAnsi" w:cstheme="minorHAnsi"/>
          <w:sz w:val="24"/>
          <w:szCs w:val="24"/>
        </w:rPr>
        <w:t xml:space="preserve"> e la conformità alle leggi.</w:t>
      </w:r>
    </w:p>
    <w:p w14:paraId="4D707B9D" w14:textId="77777777" w:rsidR="00A7786C" w:rsidRPr="00250962" w:rsidRDefault="002A2772">
      <w:pPr>
        <w:pStyle w:val="Titolo1"/>
        <w:rPr>
          <w:rFonts w:asciiTheme="minorHAnsi" w:hAnsiTheme="minorHAnsi" w:cstheme="minorHAnsi"/>
          <w:sz w:val="24"/>
          <w:szCs w:val="24"/>
        </w:rPr>
      </w:pPr>
      <w:bookmarkStart w:id="6" w:name="_Toc32237817"/>
      <w:r w:rsidRPr="00250962">
        <w:rPr>
          <w:rFonts w:asciiTheme="minorHAnsi" w:hAnsiTheme="minorHAnsi" w:cstheme="minorHAnsi"/>
          <w:sz w:val="24"/>
          <w:szCs w:val="24"/>
        </w:rPr>
        <w:t xml:space="preserve">Art. </w:t>
      </w:r>
      <w:r w:rsidR="003D360B" w:rsidRPr="00250962">
        <w:rPr>
          <w:rFonts w:asciiTheme="minorHAnsi" w:hAnsiTheme="minorHAnsi" w:cstheme="minorHAnsi"/>
          <w:sz w:val="24"/>
          <w:szCs w:val="24"/>
        </w:rPr>
        <w:t>4</w:t>
      </w:r>
      <w:r w:rsidRPr="00250962">
        <w:rPr>
          <w:rFonts w:asciiTheme="minorHAnsi" w:hAnsiTheme="minorHAnsi" w:cstheme="minorHAnsi"/>
          <w:sz w:val="24"/>
          <w:szCs w:val="24"/>
        </w:rPr>
        <w:t xml:space="preserve"> – Esecuzione della fornitura</w:t>
      </w:r>
      <w:bookmarkEnd w:id="6"/>
    </w:p>
    <w:p w14:paraId="6F43083B" w14:textId="77777777" w:rsidR="00A7786C" w:rsidRPr="00A426B4" w:rsidRDefault="002A2772" w:rsidP="00600ABC">
      <w:pPr>
        <w:numPr>
          <w:ilvl w:val="0"/>
          <w:numId w:val="15"/>
        </w:numPr>
        <w:spacing w:after="100"/>
        <w:ind w:left="426"/>
        <w:jc w:val="both"/>
        <w:rPr>
          <w:rFonts w:asciiTheme="minorHAnsi" w:eastAsia="Times New Roman" w:hAnsiTheme="minorHAnsi" w:cstheme="minorHAnsi"/>
          <w:sz w:val="24"/>
          <w:szCs w:val="24"/>
        </w:rPr>
      </w:pPr>
      <w:r w:rsidRPr="00A426B4">
        <w:rPr>
          <w:rFonts w:asciiTheme="minorHAnsi" w:hAnsiTheme="minorHAnsi" w:cstheme="minorHAnsi"/>
          <w:sz w:val="24"/>
          <w:szCs w:val="24"/>
        </w:rPr>
        <w:t xml:space="preserve">Al fine di consentire una ordinata e regolare esecuzione contrattuale, all’atto della stipula del contratto il fornitore dovrà indicare un responsabile </w:t>
      </w:r>
      <w:r w:rsidR="00AB4916" w:rsidRPr="00A426B4">
        <w:rPr>
          <w:rFonts w:asciiTheme="minorHAnsi" w:hAnsiTheme="minorHAnsi" w:cstheme="minorHAnsi"/>
          <w:sz w:val="24"/>
          <w:szCs w:val="24"/>
        </w:rPr>
        <w:t>della fornitura</w:t>
      </w:r>
      <w:r w:rsidRPr="00A426B4">
        <w:rPr>
          <w:rFonts w:asciiTheme="minorHAnsi" w:hAnsiTheme="minorHAnsi" w:cstheme="minorHAnsi"/>
          <w:sz w:val="24"/>
          <w:szCs w:val="24"/>
        </w:rPr>
        <w:t xml:space="preserve">, eventualmente coincidente con il soggetto firmatario del contratto, che funga da interfaccia con l’Amministrazione per le comunicazioni relative ad aspetti logistici ed amministrativi, e più in generale che possa rappresentare il fornitore ad ogni effetto. Le comunicazioni e gli eventuali disservizi ed inadempienze comunicate al responsabile </w:t>
      </w:r>
      <w:r w:rsidR="00AB4916" w:rsidRPr="00A426B4">
        <w:rPr>
          <w:rFonts w:asciiTheme="minorHAnsi" w:hAnsiTheme="minorHAnsi" w:cstheme="minorHAnsi"/>
          <w:sz w:val="24"/>
          <w:szCs w:val="24"/>
        </w:rPr>
        <w:t>della fornitura</w:t>
      </w:r>
      <w:r w:rsidRPr="00A426B4">
        <w:rPr>
          <w:rFonts w:asciiTheme="minorHAnsi" w:hAnsiTheme="minorHAnsi" w:cstheme="minorHAnsi"/>
          <w:sz w:val="24"/>
          <w:szCs w:val="24"/>
        </w:rPr>
        <w:t xml:space="preserve"> si intendono come direttamente presentate al fornitore.</w:t>
      </w:r>
    </w:p>
    <w:p w14:paraId="799FA33C" w14:textId="10B3B91B" w:rsidR="00A7786C" w:rsidRPr="00793B4D" w:rsidRDefault="002A2772" w:rsidP="00600ABC">
      <w:pPr>
        <w:numPr>
          <w:ilvl w:val="0"/>
          <w:numId w:val="15"/>
        </w:numPr>
        <w:spacing w:after="100"/>
        <w:ind w:left="426"/>
        <w:jc w:val="both"/>
        <w:rPr>
          <w:rFonts w:asciiTheme="minorHAnsi" w:eastAsia="Times New Roman" w:hAnsiTheme="minorHAnsi" w:cstheme="minorHAnsi"/>
          <w:sz w:val="24"/>
          <w:szCs w:val="24"/>
        </w:rPr>
      </w:pPr>
      <w:r w:rsidRPr="00C828E6">
        <w:rPr>
          <w:rFonts w:asciiTheme="minorHAnsi" w:hAnsiTheme="minorHAnsi" w:cstheme="minorHAnsi"/>
          <w:sz w:val="24"/>
          <w:szCs w:val="24"/>
        </w:rPr>
        <w:t xml:space="preserve">La fornitura </w:t>
      </w:r>
      <w:r w:rsidR="00E02974" w:rsidRPr="00C828E6">
        <w:rPr>
          <w:rFonts w:asciiTheme="minorHAnsi" w:hAnsiTheme="minorHAnsi" w:cstheme="minorHAnsi"/>
          <w:sz w:val="24"/>
          <w:szCs w:val="24"/>
        </w:rPr>
        <w:t xml:space="preserve">di cui all’Art. 1 </w:t>
      </w:r>
      <w:r w:rsidRPr="00C828E6">
        <w:rPr>
          <w:rFonts w:asciiTheme="minorHAnsi" w:hAnsiTheme="minorHAnsi" w:cstheme="minorHAnsi"/>
          <w:sz w:val="24"/>
          <w:szCs w:val="24"/>
        </w:rPr>
        <w:t>dovrà essere effettuata presso</w:t>
      </w:r>
      <w:bookmarkStart w:id="7" w:name="page14"/>
      <w:bookmarkEnd w:id="7"/>
      <w:r w:rsidR="00A426B4" w:rsidRPr="00C828E6">
        <w:rPr>
          <w:rFonts w:asciiTheme="minorHAnsi" w:hAnsiTheme="minorHAnsi" w:cstheme="minorHAnsi"/>
          <w:sz w:val="24"/>
          <w:szCs w:val="24"/>
        </w:rPr>
        <w:t xml:space="preserve"> </w:t>
      </w:r>
      <w:r w:rsidR="00BC6CC5">
        <w:rPr>
          <w:rFonts w:asciiTheme="minorHAnsi" w:hAnsiTheme="minorHAnsi" w:cstheme="minorHAnsi"/>
          <w:sz w:val="24"/>
          <w:szCs w:val="24"/>
        </w:rPr>
        <w:t>[INSERIRE INDICAZIONE]</w:t>
      </w:r>
      <w:r w:rsidR="00A426B4" w:rsidRPr="00C828E6">
        <w:rPr>
          <w:rFonts w:asciiTheme="minorHAnsi" w:hAnsiTheme="minorHAnsi" w:cstheme="minorHAnsi"/>
          <w:sz w:val="24"/>
          <w:szCs w:val="24"/>
        </w:rPr>
        <w:t>.</w:t>
      </w:r>
    </w:p>
    <w:p w14:paraId="59D0F2EF" w14:textId="77777777" w:rsidR="00793B4D" w:rsidRPr="00C828E6" w:rsidRDefault="00793B4D" w:rsidP="00793B4D">
      <w:pPr>
        <w:spacing w:after="100"/>
        <w:ind w:left="426"/>
        <w:jc w:val="both"/>
        <w:rPr>
          <w:rFonts w:asciiTheme="minorHAnsi" w:eastAsia="Times New Roman" w:hAnsiTheme="minorHAnsi" w:cstheme="minorHAnsi"/>
          <w:sz w:val="24"/>
          <w:szCs w:val="24"/>
        </w:rPr>
      </w:pPr>
    </w:p>
    <w:p w14:paraId="7C4632E6" w14:textId="4917CDC3" w:rsidR="009E3B1B" w:rsidRPr="00250962" w:rsidRDefault="009E3B1B" w:rsidP="00250962">
      <w:pPr>
        <w:pStyle w:val="Titolo1"/>
        <w:rPr>
          <w:rFonts w:asciiTheme="minorHAnsi" w:hAnsiTheme="minorHAnsi" w:cstheme="minorHAnsi"/>
          <w:sz w:val="24"/>
          <w:szCs w:val="24"/>
        </w:rPr>
      </w:pPr>
      <w:bookmarkStart w:id="8" w:name="_Toc32237818"/>
      <w:r w:rsidRPr="00250962">
        <w:rPr>
          <w:rFonts w:asciiTheme="minorHAnsi" w:hAnsiTheme="minorHAnsi" w:cstheme="minorHAnsi"/>
          <w:sz w:val="24"/>
          <w:szCs w:val="24"/>
        </w:rPr>
        <w:t xml:space="preserve">Art. 5 – </w:t>
      </w:r>
      <w:r w:rsidR="00E853B3">
        <w:rPr>
          <w:rFonts w:asciiTheme="minorHAnsi" w:hAnsiTheme="minorHAnsi" w:cstheme="minorHAnsi"/>
          <w:sz w:val="24"/>
          <w:szCs w:val="24"/>
        </w:rPr>
        <w:t>Attestazione regolare esecuzione</w:t>
      </w:r>
      <w:r w:rsidR="00BC6CC5">
        <w:rPr>
          <w:rFonts w:asciiTheme="minorHAnsi" w:hAnsiTheme="minorHAnsi" w:cstheme="minorHAnsi"/>
          <w:sz w:val="24"/>
          <w:szCs w:val="24"/>
        </w:rPr>
        <w:t xml:space="preserve"> </w:t>
      </w:r>
      <w:r w:rsidR="00CD27AB">
        <w:rPr>
          <w:rFonts w:asciiTheme="minorHAnsi" w:hAnsiTheme="minorHAnsi" w:cstheme="minorHAnsi"/>
          <w:sz w:val="24"/>
          <w:szCs w:val="24"/>
        </w:rPr>
        <w:t>(se inferiore alla soglia comunitaria)</w:t>
      </w:r>
      <w:bookmarkEnd w:id="8"/>
    </w:p>
    <w:p w14:paraId="2C1B965F" w14:textId="181F049C" w:rsidR="009E3B1B" w:rsidRPr="006B7E9D" w:rsidRDefault="00E853B3" w:rsidP="00322FED">
      <w:pPr>
        <w:pStyle w:val="Paragrafoelenco"/>
        <w:numPr>
          <w:ilvl w:val="0"/>
          <w:numId w:val="22"/>
        </w:numPr>
        <w:spacing w:after="100"/>
        <w:ind w:left="426"/>
        <w:contextualSpacing w:val="0"/>
        <w:jc w:val="both"/>
        <w:rPr>
          <w:rFonts w:asciiTheme="minorHAnsi" w:eastAsia="Times New Roman" w:hAnsiTheme="minorHAnsi" w:cstheme="minorHAnsi"/>
          <w:sz w:val="24"/>
          <w:szCs w:val="24"/>
        </w:rPr>
      </w:pPr>
      <w:r>
        <w:rPr>
          <w:rFonts w:asciiTheme="minorHAnsi" w:hAnsiTheme="minorHAnsi" w:cstheme="minorHAnsi"/>
          <w:sz w:val="24"/>
          <w:szCs w:val="24"/>
        </w:rPr>
        <w:t xml:space="preserve">La verifica della regolare esecuzione della fornitura </w:t>
      </w:r>
      <w:r w:rsidR="002612C5">
        <w:rPr>
          <w:rFonts w:asciiTheme="minorHAnsi" w:hAnsiTheme="minorHAnsi" w:cstheme="minorHAnsi"/>
          <w:sz w:val="24"/>
          <w:szCs w:val="24"/>
        </w:rPr>
        <w:t>dovrà essere effettuata</w:t>
      </w:r>
      <w:r w:rsidR="009E3B1B" w:rsidRPr="006B7E9D">
        <w:rPr>
          <w:rFonts w:asciiTheme="minorHAnsi" w:hAnsiTheme="minorHAnsi" w:cstheme="minorHAnsi"/>
          <w:sz w:val="24"/>
          <w:szCs w:val="24"/>
        </w:rPr>
        <w:t xml:space="preserve"> al termine dell’installazione e comunque non oltre 7 giorni lavorativi dalla consegna. La data </w:t>
      </w:r>
      <w:r w:rsidR="002612C5">
        <w:rPr>
          <w:rFonts w:asciiTheme="minorHAnsi" w:hAnsiTheme="minorHAnsi" w:cstheme="minorHAnsi"/>
          <w:sz w:val="24"/>
          <w:szCs w:val="24"/>
        </w:rPr>
        <w:t>della verifica</w:t>
      </w:r>
      <w:r w:rsidR="009E3B1B" w:rsidRPr="006B7E9D">
        <w:rPr>
          <w:rFonts w:asciiTheme="minorHAnsi" w:hAnsiTheme="minorHAnsi" w:cstheme="minorHAnsi"/>
          <w:sz w:val="24"/>
          <w:szCs w:val="24"/>
        </w:rPr>
        <w:t xml:space="preserve"> andrà comunque preventivamente concordata con il referente scientifico individuato dal Dipartimento. </w:t>
      </w:r>
    </w:p>
    <w:p w14:paraId="396474E2" w14:textId="763226CB" w:rsidR="009E3B1B" w:rsidRPr="006B7E9D" w:rsidRDefault="002612C5" w:rsidP="00322FED">
      <w:pPr>
        <w:pStyle w:val="Paragrafoelenco"/>
        <w:numPr>
          <w:ilvl w:val="0"/>
          <w:numId w:val="22"/>
        </w:numPr>
        <w:spacing w:after="100"/>
        <w:ind w:left="426"/>
        <w:contextualSpacing w:val="0"/>
        <w:jc w:val="both"/>
        <w:rPr>
          <w:rFonts w:asciiTheme="minorHAnsi" w:hAnsiTheme="minorHAnsi" w:cstheme="minorHAnsi"/>
          <w:sz w:val="24"/>
          <w:szCs w:val="24"/>
        </w:rPr>
      </w:pPr>
      <w:r>
        <w:rPr>
          <w:rFonts w:asciiTheme="minorHAnsi" w:hAnsiTheme="minorHAnsi" w:cstheme="minorHAnsi"/>
          <w:sz w:val="24"/>
          <w:szCs w:val="24"/>
        </w:rPr>
        <w:t>La verifica</w:t>
      </w:r>
      <w:r w:rsidR="009E3B1B" w:rsidRPr="006B7E9D">
        <w:rPr>
          <w:rFonts w:asciiTheme="minorHAnsi" w:hAnsiTheme="minorHAnsi" w:cstheme="minorHAnsi"/>
          <w:sz w:val="24"/>
          <w:szCs w:val="24"/>
        </w:rPr>
        <w:t xml:space="preserve"> dovrà essere costituito da due fasi complementari: (i) collaudo funzionale, volto a verificare la rispondenza delle apparecchiature consegnate alle caratteristiche e alle prestazioni indicate in offerta. (ii) Verifica della sicurezza, volta a controllare la corretta installazione e il perfetto funzionamento delle apparecchiature. In particolare verranno accertate:</w:t>
      </w:r>
    </w:p>
    <w:p w14:paraId="5DE4C8AF" w14:textId="538E4BC9" w:rsidR="009E3B1B" w:rsidRPr="006B7E9D" w:rsidRDefault="009E3B1B" w:rsidP="00250962">
      <w:pPr>
        <w:pStyle w:val="Paragrafoelenco"/>
        <w:numPr>
          <w:ilvl w:val="0"/>
          <w:numId w:val="23"/>
        </w:numPr>
        <w:spacing w:after="100" w:line="259" w:lineRule="auto"/>
        <w:ind w:left="993" w:hanging="284"/>
        <w:contextualSpacing w:val="0"/>
        <w:jc w:val="both"/>
        <w:rPr>
          <w:rFonts w:asciiTheme="minorHAnsi" w:hAnsiTheme="minorHAnsi" w:cstheme="minorHAnsi"/>
          <w:sz w:val="24"/>
          <w:szCs w:val="24"/>
        </w:rPr>
      </w:pPr>
      <w:r w:rsidRPr="006B7E9D">
        <w:rPr>
          <w:rFonts w:asciiTheme="minorHAnsi" w:hAnsiTheme="minorHAnsi" w:cstheme="minorHAnsi"/>
          <w:sz w:val="24"/>
          <w:szCs w:val="24"/>
        </w:rPr>
        <w:t xml:space="preserve">La completa corrispondenza della fornitura con quanto ordinato e dichiarato </w:t>
      </w:r>
      <w:r w:rsidR="006F1942">
        <w:rPr>
          <w:rFonts w:asciiTheme="minorHAnsi" w:hAnsiTheme="minorHAnsi" w:cstheme="minorHAnsi"/>
          <w:sz w:val="24"/>
          <w:szCs w:val="24"/>
        </w:rPr>
        <w:t>dal fornitore</w:t>
      </w:r>
      <w:r w:rsidRPr="006B7E9D">
        <w:rPr>
          <w:rFonts w:asciiTheme="minorHAnsi" w:hAnsiTheme="minorHAnsi" w:cstheme="minorHAnsi"/>
          <w:sz w:val="24"/>
          <w:szCs w:val="24"/>
        </w:rPr>
        <w:t xml:space="preserve"> in fase di </w:t>
      </w:r>
      <w:r w:rsidR="00080079">
        <w:rPr>
          <w:rFonts w:asciiTheme="minorHAnsi" w:hAnsiTheme="minorHAnsi" w:cstheme="minorHAnsi"/>
          <w:sz w:val="24"/>
          <w:szCs w:val="24"/>
        </w:rPr>
        <w:t>g</w:t>
      </w:r>
      <w:r w:rsidRPr="006B7E9D">
        <w:rPr>
          <w:rFonts w:asciiTheme="minorHAnsi" w:hAnsiTheme="minorHAnsi" w:cstheme="minorHAnsi"/>
          <w:sz w:val="24"/>
          <w:szCs w:val="24"/>
        </w:rPr>
        <w:t xml:space="preserve">ara. </w:t>
      </w:r>
    </w:p>
    <w:p w14:paraId="2CF3BF76" w14:textId="77777777" w:rsidR="009E3B1B" w:rsidRPr="006B7E9D" w:rsidRDefault="009E3B1B" w:rsidP="00250962">
      <w:pPr>
        <w:pStyle w:val="Paragrafoelenco"/>
        <w:numPr>
          <w:ilvl w:val="0"/>
          <w:numId w:val="23"/>
        </w:numPr>
        <w:spacing w:after="100" w:line="259" w:lineRule="auto"/>
        <w:ind w:left="993" w:hanging="284"/>
        <w:contextualSpacing w:val="0"/>
        <w:jc w:val="both"/>
        <w:rPr>
          <w:rFonts w:asciiTheme="minorHAnsi" w:hAnsiTheme="minorHAnsi" w:cstheme="minorHAnsi"/>
          <w:sz w:val="24"/>
          <w:szCs w:val="24"/>
        </w:rPr>
      </w:pPr>
      <w:r w:rsidRPr="006B7E9D">
        <w:rPr>
          <w:rFonts w:asciiTheme="minorHAnsi" w:hAnsiTheme="minorHAnsi" w:cstheme="minorHAnsi"/>
          <w:sz w:val="24"/>
          <w:szCs w:val="24"/>
        </w:rPr>
        <w:t>La perfetta funzionalità delle apparecchiature e di tutti gli accessori di corredo.</w:t>
      </w:r>
    </w:p>
    <w:p w14:paraId="1E04DC33" w14:textId="77777777" w:rsidR="009E3B1B" w:rsidRPr="006B7E9D" w:rsidRDefault="009E3B1B" w:rsidP="00250962">
      <w:pPr>
        <w:pStyle w:val="Paragrafoelenco"/>
        <w:numPr>
          <w:ilvl w:val="0"/>
          <w:numId w:val="23"/>
        </w:numPr>
        <w:spacing w:after="100" w:line="259" w:lineRule="auto"/>
        <w:ind w:left="993" w:hanging="284"/>
        <w:contextualSpacing w:val="0"/>
        <w:jc w:val="both"/>
        <w:rPr>
          <w:rFonts w:asciiTheme="minorHAnsi" w:hAnsiTheme="minorHAnsi" w:cstheme="minorHAnsi"/>
          <w:color w:val="FF0000"/>
          <w:sz w:val="24"/>
          <w:szCs w:val="24"/>
        </w:rPr>
      </w:pPr>
      <w:r w:rsidRPr="006B7E9D">
        <w:rPr>
          <w:rFonts w:asciiTheme="minorHAnsi" w:hAnsiTheme="minorHAnsi" w:cstheme="minorHAnsi"/>
          <w:sz w:val="24"/>
          <w:szCs w:val="24"/>
        </w:rPr>
        <w:t>Il raggiungimento di tutte le specifi</w:t>
      </w:r>
      <w:r w:rsidR="00103E4B" w:rsidRPr="006B7E9D">
        <w:rPr>
          <w:rFonts w:asciiTheme="minorHAnsi" w:hAnsiTheme="minorHAnsi" w:cstheme="minorHAnsi"/>
          <w:sz w:val="24"/>
          <w:szCs w:val="24"/>
        </w:rPr>
        <w:t>che tecniche previste dall’</w:t>
      </w:r>
      <w:r w:rsidR="00103E4B" w:rsidRPr="006B7E9D">
        <w:rPr>
          <w:rFonts w:asciiTheme="minorHAnsi" w:hAnsiTheme="minorHAnsi" w:cstheme="minorHAnsi"/>
          <w:b/>
          <w:sz w:val="24"/>
          <w:szCs w:val="24"/>
        </w:rPr>
        <w:t xml:space="preserve">all. 1 </w:t>
      </w:r>
      <w:r w:rsidR="00103E4B" w:rsidRPr="006B7E9D">
        <w:rPr>
          <w:rFonts w:asciiTheme="minorHAnsi" w:hAnsiTheme="minorHAnsi" w:cstheme="minorHAnsi"/>
          <w:sz w:val="24"/>
          <w:szCs w:val="24"/>
        </w:rPr>
        <w:t>al presente capitolato</w:t>
      </w:r>
      <w:r w:rsidR="00103E4B" w:rsidRPr="006B7E9D">
        <w:rPr>
          <w:rFonts w:asciiTheme="minorHAnsi" w:hAnsiTheme="minorHAnsi" w:cstheme="minorHAnsi"/>
          <w:b/>
          <w:sz w:val="24"/>
          <w:szCs w:val="24"/>
        </w:rPr>
        <w:t>.</w:t>
      </w:r>
    </w:p>
    <w:p w14:paraId="3B804B32" w14:textId="77777777" w:rsidR="009E3B1B" w:rsidRPr="006B7E9D" w:rsidRDefault="009E3B1B" w:rsidP="00250962">
      <w:pPr>
        <w:pStyle w:val="Paragrafoelenco"/>
        <w:numPr>
          <w:ilvl w:val="0"/>
          <w:numId w:val="23"/>
        </w:numPr>
        <w:spacing w:after="100" w:line="259" w:lineRule="auto"/>
        <w:ind w:left="993" w:hanging="284"/>
        <w:contextualSpacing w:val="0"/>
        <w:jc w:val="both"/>
        <w:rPr>
          <w:rFonts w:asciiTheme="minorHAnsi" w:hAnsiTheme="minorHAnsi" w:cstheme="minorHAnsi"/>
          <w:sz w:val="24"/>
          <w:szCs w:val="24"/>
        </w:rPr>
      </w:pPr>
      <w:r w:rsidRPr="006B7E9D">
        <w:rPr>
          <w:rFonts w:asciiTheme="minorHAnsi" w:hAnsiTheme="minorHAnsi" w:cstheme="minorHAnsi"/>
          <w:sz w:val="24"/>
          <w:szCs w:val="24"/>
        </w:rPr>
        <w:t>La conformità alle norme di sicurezza vigenti.</w:t>
      </w:r>
    </w:p>
    <w:p w14:paraId="43D19F9F" w14:textId="77777777" w:rsidR="009E3B1B" w:rsidRPr="006B7E9D" w:rsidRDefault="009E3B1B" w:rsidP="00250962">
      <w:pPr>
        <w:pStyle w:val="Paragrafoelenco"/>
        <w:numPr>
          <w:ilvl w:val="0"/>
          <w:numId w:val="23"/>
        </w:numPr>
        <w:spacing w:after="100" w:line="259" w:lineRule="auto"/>
        <w:ind w:left="993" w:hanging="284"/>
        <w:contextualSpacing w:val="0"/>
        <w:jc w:val="both"/>
        <w:rPr>
          <w:rFonts w:asciiTheme="minorHAnsi" w:hAnsiTheme="minorHAnsi" w:cstheme="minorHAnsi"/>
          <w:sz w:val="24"/>
          <w:szCs w:val="24"/>
        </w:rPr>
      </w:pPr>
      <w:r w:rsidRPr="006B7E9D">
        <w:rPr>
          <w:rFonts w:asciiTheme="minorHAnsi" w:hAnsiTheme="minorHAnsi" w:cstheme="minorHAnsi"/>
          <w:sz w:val="24"/>
          <w:szCs w:val="24"/>
        </w:rPr>
        <w:t>La fornitura del manuale d’uso conforme ai requisiti cogenti contenente tutte le istruzioni necessarie per la corretta utilizzazione delle apparecchiature fornite. Il manuale dovrà essere fornito sia in forma cartacea che in formato elettronico.</w:t>
      </w:r>
    </w:p>
    <w:p w14:paraId="5BE56429" w14:textId="24F16D31" w:rsidR="009E3B1B" w:rsidRPr="006B7E9D" w:rsidRDefault="009E3B1B" w:rsidP="00322FED">
      <w:pPr>
        <w:pStyle w:val="Paragrafoelenco"/>
        <w:numPr>
          <w:ilvl w:val="0"/>
          <w:numId w:val="22"/>
        </w:numPr>
        <w:spacing w:after="100"/>
        <w:ind w:left="426"/>
        <w:contextualSpacing w:val="0"/>
        <w:jc w:val="both"/>
        <w:rPr>
          <w:rFonts w:asciiTheme="minorHAnsi" w:hAnsiTheme="minorHAnsi" w:cstheme="minorHAnsi"/>
          <w:sz w:val="24"/>
          <w:szCs w:val="24"/>
        </w:rPr>
      </w:pPr>
      <w:r w:rsidRPr="006B7E9D">
        <w:rPr>
          <w:rFonts w:asciiTheme="minorHAnsi" w:hAnsiTheme="minorHAnsi" w:cstheme="minorHAnsi"/>
          <w:sz w:val="24"/>
          <w:szCs w:val="24"/>
        </w:rPr>
        <w:t>Tutte le condizioni di cui sopra sono v</w:t>
      </w:r>
      <w:r w:rsidR="002612C5">
        <w:rPr>
          <w:rFonts w:asciiTheme="minorHAnsi" w:hAnsiTheme="minorHAnsi" w:cstheme="minorHAnsi"/>
          <w:sz w:val="24"/>
          <w:szCs w:val="24"/>
        </w:rPr>
        <w:t>incolanti per il buon esito della verifica</w:t>
      </w:r>
      <w:r w:rsidRPr="006B7E9D">
        <w:rPr>
          <w:rFonts w:asciiTheme="minorHAnsi" w:hAnsiTheme="minorHAnsi" w:cstheme="minorHAnsi"/>
          <w:sz w:val="24"/>
          <w:szCs w:val="24"/>
        </w:rPr>
        <w:t>.</w:t>
      </w:r>
    </w:p>
    <w:p w14:paraId="0A406B17" w14:textId="44A58D4C" w:rsidR="009E3B1B" w:rsidRPr="006B7E9D" w:rsidRDefault="002612C5" w:rsidP="00322FED">
      <w:pPr>
        <w:pStyle w:val="Paragrafoelenco"/>
        <w:numPr>
          <w:ilvl w:val="0"/>
          <w:numId w:val="22"/>
        </w:numPr>
        <w:spacing w:after="100"/>
        <w:ind w:left="426"/>
        <w:contextualSpacing w:val="0"/>
        <w:jc w:val="both"/>
        <w:rPr>
          <w:rFonts w:asciiTheme="minorHAnsi" w:hAnsiTheme="minorHAnsi" w:cstheme="minorHAnsi"/>
          <w:sz w:val="24"/>
          <w:szCs w:val="24"/>
        </w:rPr>
      </w:pPr>
      <w:r>
        <w:rPr>
          <w:rFonts w:asciiTheme="minorHAnsi" w:hAnsiTheme="minorHAnsi" w:cstheme="minorHAnsi"/>
          <w:sz w:val="24"/>
          <w:szCs w:val="24"/>
        </w:rPr>
        <w:t>L’installazione e</w:t>
      </w:r>
      <w:r w:rsidR="009E3B1B" w:rsidRPr="006B7E9D">
        <w:rPr>
          <w:rFonts w:asciiTheme="minorHAnsi" w:hAnsiTheme="minorHAnsi" w:cstheme="minorHAnsi"/>
          <w:sz w:val="24"/>
          <w:szCs w:val="24"/>
        </w:rPr>
        <w:t xml:space="preserve"> </w:t>
      </w:r>
      <w:r>
        <w:rPr>
          <w:rFonts w:asciiTheme="minorHAnsi" w:hAnsiTheme="minorHAnsi" w:cstheme="minorHAnsi"/>
          <w:sz w:val="24"/>
          <w:szCs w:val="24"/>
        </w:rPr>
        <w:t xml:space="preserve">la verifica </w:t>
      </w:r>
      <w:r w:rsidR="009E3B1B" w:rsidRPr="006B7E9D">
        <w:rPr>
          <w:rFonts w:asciiTheme="minorHAnsi" w:hAnsiTheme="minorHAnsi" w:cstheme="minorHAnsi"/>
          <w:sz w:val="24"/>
          <w:szCs w:val="24"/>
        </w:rPr>
        <w:t>dovranno essere effettuat</w:t>
      </w:r>
      <w:r>
        <w:rPr>
          <w:rFonts w:asciiTheme="minorHAnsi" w:hAnsiTheme="minorHAnsi" w:cstheme="minorHAnsi"/>
          <w:sz w:val="24"/>
          <w:szCs w:val="24"/>
        </w:rPr>
        <w:t>e</w:t>
      </w:r>
      <w:r w:rsidR="009E3B1B" w:rsidRPr="006B7E9D">
        <w:rPr>
          <w:rFonts w:asciiTheme="minorHAnsi" w:hAnsiTheme="minorHAnsi" w:cstheme="minorHAnsi"/>
          <w:sz w:val="24"/>
          <w:szCs w:val="24"/>
        </w:rPr>
        <w:t xml:space="preserve"> da parte di personale </w:t>
      </w:r>
      <w:r w:rsidR="001C536C" w:rsidRPr="006B7E9D">
        <w:rPr>
          <w:rFonts w:asciiTheme="minorHAnsi" w:hAnsiTheme="minorHAnsi" w:cstheme="minorHAnsi"/>
          <w:sz w:val="24"/>
          <w:szCs w:val="24"/>
        </w:rPr>
        <w:t>del fornitore</w:t>
      </w:r>
      <w:r w:rsidR="009E3B1B" w:rsidRPr="006B7E9D">
        <w:rPr>
          <w:rFonts w:asciiTheme="minorHAnsi" w:hAnsiTheme="minorHAnsi" w:cstheme="minorHAnsi"/>
          <w:sz w:val="24"/>
          <w:szCs w:val="24"/>
        </w:rPr>
        <w:t xml:space="preserve"> formalmente incaricato. Detto personale sarà tenuto ad uniformarsi ai regolamenti disciplinari, di sicurezza e di protezione sanitaria in vigore presso</w:t>
      </w:r>
      <w:r w:rsidR="001C536C" w:rsidRPr="006B7E9D">
        <w:rPr>
          <w:rFonts w:asciiTheme="minorHAnsi" w:hAnsiTheme="minorHAnsi" w:cstheme="minorHAnsi"/>
          <w:sz w:val="24"/>
          <w:szCs w:val="24"/>
        </w:rPr>
        <w:t xml:space="preserve"> </w:t>
      </w:r>
      <w:r w:rsidR="00BC6CC5">
        <w:rPr>
          <w:rFonts w:asciiTheme="minorHAnsi" w:hAnsiTheme="minorHAnsi" w:cstheme="minorHAnsi"/>
          <w:sz w:val="24"/>
          <w:szCs w:val="24"/>
        </w:rPr>
        <w:t xml:space="preserve">la struttura ove è prevista la consegna. </w:t>
      </w:r>
    </w:p>
    <w:p w14:paraId="6458FDF0" w14:textId="1925576A" w:rsidR="009E3B1B" w:rsidRPr="006B7E9D" w:rsidRDefault="009E3B1B" w:rsidP="00322FED">
      <w:pPr>
        <w:pStyle w:val="Paragrafoelenco"/>
        <w:numPr>
          <w:ilvl w:val="0"/>
          <w:numId w:val="22"/>
        </w:numPr>
        <w:spacing w:after="100"/>
        <w:ind w:left="426"/>
        <w:contextualSpacing w:val="0"/>
        <w:jc w:val="both"/>
        <w:rPr>
          <w:rFonts w:asciiTheme="minorHAnsi" w:hAnsiTheme="minorHAnsi" w:cstheme="minorHAnsi"/>
          <w:sz w:val="24"/>
          <w:szCs w:val="24"/>
        </w:rPr>
      </w:pPr>
      <w:r w:rsidRPr="006B7E9D">
        <w:rPr>
          <w:rFonts w:asciiTheme="minorHAnsi" w:hAnsiTheme="minorHAnsi" w:cstheme="minorHAnsi"/>
          <w:sz w:val="24"/>
          <w:szCs w:val="24"/>
        </w:rPr>
        <w:t xml:space="preserve">In caso di </w:t>
      </w:r>
      <w:r w:rsidR="002612C5">
        <w:rPr>
          <w:rFonts w:asciiTheme="minorHAnsi" w:hAnsiTheme="minorHAnsi" w:cstheme="minorHAnsi"/>
          <w:sz w:val="24"/>
          <w:szCs w:val="24"/>
        </w:rPr>
        <w:t xml:space="preserve">verifica positiva con riserva, il procedimento </w:t>
      </w:r>
      <w:r w:rsidRPr="006B7E9D">
        <w:rPr>
          <w:rFonts w:asciiTheme="minorHAnsi" w:hAnsiTheme="minorHAnsi" w:cstheme="minorHAnsi"/>
          <w:sz w:val="24"/>
          <w:szCs w:val="24"/>
        </w:rPr>
        <w:t>verrà considerato congelato fino ad avvenuta comunicazione formale di risoluzione delle non confo</w:t>
      </w:r>
      <w:r w:rsidR="001C536C" w:rsidRPr="006B7E9D">
        <w:rPr>
          <w:rFonts w:asciiTheme="minorHAnsi" w:hAnsiTheme="minorHAnsi" w:cstheme="minorHAnsi"/>
          <w:sz w:val="24"/>
          <w:szCs w:val="24"/>
        </w:rPr>
        <w:t>rmità. In casi ritenuti gravi e</w:t>
      </w:r>
      <w:r w:rsidRPr="006B7E9D">
        <w:rPr>
          <w:rFonts w:asciiTheme="minorHAnsi" w:hAnsiTheme="minorHAnsi" w:cstheme="minorHAnsi"/>
          <w:sz w:val="24"/>
          <w:szCs w:val="24"/>
        </w:rPr>
        <w:t xml:space="preserve">/o </w:t>
      </w:r>
      <w:r w:rsidRPr="006B7E9D">
        <w:rPr>
          <w:rFonts w:asciiTheme="minorHAnsi" w:hAnsiTheme="minorHAnsi" w:cstheme="minorHAnsi"/>
          <w:sz w:val="24"/>
          <w:szCs w:val="24"/>
        </w:rPr>
        <w:lastRenderedPageBreak/>
        <w:t xml:space="preserve">che richiedano sostituzioni di parti sostanziali dell’apparecchiatura, il </w:t>
      </w:r>
      <w:r w:rsidR="001C536C" w:rsidRPr="006B7E9D">
        <w:rPr>
          <w:rFonts w:asciiTheme="minorHAnsi" w:hAnsiTheme="minorHAnsi" w:cstheme="minorHAnsi"/>
          <w:sz w:val="24"/>
          <w:szCs w:val="24"/>
        </w:rPr>
        <w:t xml:space="preserve">RUP (o il DEC in caso di nomina) </w:t>
      </w:r>
      <w:r w:rsidRPr="006B7E9D">
        <w:rPr>
          <w:rFonts w:asciiTheme="minorHAnsi" w:hAnsiTheme="minorHAnsi" w:cstheme="minorHAnsi"/>
          <w:sz w:val="24"/>
          <w:szCs w:val="24"/>
        </w:rPr>
        <w:t xml:space="preserve">si riserva di iniziare ex-novo il collaudo. </w:t>
      </w:r>
    </w:p>
    <w:p w14:paraId="4512BCF3" w14:textId="5BFDC326" w:rsidR="00176F38" w:rsidRDefault="00176F38" w:rsidP="00322FED">
      <w:pPr>
        <w:numPr>
          <w:ilvl w:val="0"/>
          <w:numId w:val="22"/>
        </w:numPr>
        <w:spacing w:after="100"/>
        <w:ind w:left="426"/>
        <w:jc w:val="both"/>
        <w:rPr>
          <w:rFonts w:asciiTheme="minorHAnsi" w:hAnsiTheme="minorHAnsi" w:cstheme="minorHAnsi"/>
          <w:sz w:val="24"/>
          <w:szCs w:val="24"/>
        </w:rPr>
      </w:pPr>
      <w:r w:rsidRPr="006B7E9D">
        <w:rPr>
          <w:rFonts w:asciiTheme="minorHAnsi" w:hAnsiTheme="minorHAnsi" w:cstheme="minorHAnsi"/>
          <w:sz w:val="24"/>
          <w:szCs w:val="24"/>
        </w:rPr>
        <w:t>Entro</w:t>
      </w:r>
      <w:r w:rsidR="002612C5">
        <w:rPr>
          <w:rFonts w:asciiTheme="minorHAnsi" w:hAnsiTheme="minorHAnsi" w:cstheme="minorHAnsi"/>
          <w:sz w:val="24"/>
          <w:szCs w:val="24"/>
        </w:rPr>
        <w:t xml:space="preserve"> 15 giorni solari dall’avvenuta verifica, </w:t>
      </w:r>
      <w:r w:rsidRPr="006B7E9D">
        <w:rPr>
          <w:rFonts w:asciiTheme="minorHAnsi" w:hAnsiTheme="minorHAnsi" w:cstheme="minorHAnsi"/>
          <w:sz w:val="24"/>
          <w:szCs w:val="24"/>
        </w:rPr>
        <w:t>in assenza di contestazione, sarà rilasciato il certificato di regolare esecuzione.</w:t>
      </w:r>
    </w:p>
    <w:p w14:paraId="313469B0" w14:textId="4DB55E13" w:rsidR="00624603" w:rsidRPr="006B7E9D" w:rsidRDefault="00624603" w:rsidP="00CD27AB">
      <w:pPr>
        <w:numPr>
          <w:ilvl w:val="0"/>
          <w:numId w:val="22"/>
        </w:numPr>
        <w:spacing w:after="100"/>
        <w:ind w:left="426"/>
        <w:jc w:val="both"/>
        <w:rPr>
          <w:rFonts w:asciiTheme="minorHAnsi" w:hAnsiTheme="minorHAnsi" w:cstheme="minorHAnsi"/>
          <w:sz w:val="24"/>
          <w:szCs w:val="24"/>
        </w:rPr>
      </w:pPr>
      <w:r>
        <w:rPr>
          <w:rFonts w:asciiTheme="minorHAnsi" w:hAnsiTheme="minorHAnsi" w:cstheme="minorHAnsi"/>
          <w:sz w:val="24"/>
          <w:szCs w:val="24"/>
        </w:rPr>
        <w:t xml:space="preserve">La garanzia di cui all’art. 2 decorrerà dalla data </w:t>
      </w:r>
      <w:r w:rsidR="007D6467">
        <w:rPr>
          <w:rFonts w:asciiTheme="minorHAnsi" w:hAnsiTheme="minorHAnsi" w:cstheme="minorHAnsi"/>
          <w:sz w:val="24"/>
          <w:szCs w:val="24"/>
        </w:rPr>
        <w:t>del suddetto certificato.</w:t>
      </w:r>
    </w:p>
    <w:p w14:paraId="5DA61A56" w14:textId="7507CE26" w:rsidR="00793B4D" w:rsidRPr="00250962" w:rsidRDefault="00793B4D" w:rsidP="00CD27AB">
      <w:pPr>
        <w:pStyle w:val="Titolo1"/>
        <w:rPr>
          <w:rFonts w:asciiTheme="minorHAnsi" w:hAnsiTheme="minorHAnsi" w:cstheme="minorHAnsi"/>
          <w:sz w:val="24"/>
          <w:szCs w:val="24"/>
        </w:rPr>
      </w:pPr>
      <w:bookmarkStart w:id="9" w:name="_Toc32237819"/>
      <w:r w:rsidRPr="00250962">
        <w:rPr>
          <w:rFonts w:asciiTheme="minorHAnsi" w:hAnsiTheme="minorHAnsi" w:cstheme="minorHAnsi"/>
          <w:sz w:val="24"/>
          <w:szCs w:val="24"/>
        </w:rPr>
        <w:t xml:space="preserve">Art. 5 – </w:t>
      </w:r>
      <w:r>
        <w:rPr>
          <w:rFonts w:asciiTheme="minorHAnsi" w:hAnsiTheme="minorHAnsi" w:cstheme="minorHAnsi"/>
          <w:sz w:val="24"/>
          <w:szCs w:val="24"/>
        </w:rPr>
        <w:t>Verifica di conformità</w:t>
      </w:r>
      <w:r w:rsidR="00CD27AB">
        <w:rPr>
          <w:rFonts w:asciiTheme="minorHAnsi" w:hAnsiTheme="minorHAnsi" w:cstheme="minorHAnsi"/>
          <w:sz w:val="24"/>
          <w:szCs w:val="24"/>
        </w:rPr>
        <w:t xml:space="preserve"> (se superiore alla soglia comunitaria)</w:t>
      </w:r>
      <w:bookmarkEnd w:id="9"/>
    </w:p>
    <w:p w14:paraId="7E4566C9" w14:textId="27B2DE98" w:rsidR="00793B4D" w:rsidRPr="00793B4D" w:rsidRDefault="00793B4D" w:rsidP="00CD27AB">
      <w:pPr>
        <w:numPr>
          <w:ilvl w:val="0"/>
          <w:numId w:val="16"/>
        </w:numPr>
        <w:spacing w:after="100"/>
        <w:ind w:left="426" w:right="20"/>
        <w:jc w:val="both"/>
        <w:rPr>
          <w:rFonts w:asciiTheme="minorHAnsi" w:hAnsiTheme="minorHAnsi" w:cstheme="minorHAnsi"/>
          <w:sz w:val="24"/>
          <w:szCs w:val="24"/>
        </w:rPr>
      </w:pPr>
      <w:r w:rsidRPr="00793B4D">
        <w:rPr>
          <w:rFonts w:asciiTheme="minorHAnsi" w:hAnsiTheme="minorHAnsi" w:cstheme="minorHAnsi"/>
          <w:sz w:val="24"/>
          <w:szCs w:val="24"/>
        </w:rPr>
        <w:t>Le procedure di emissione del certificato di verifica di conformità sono successive ai test di funzi</w:t>
      </w:r>
      <w:r>
        <w:rPr>
          <w:rFonts w:asciiTheme="minorHAnsi" w:hAnsiTheme="minorHAnsi" w:cstheme="minorHAnsi"/>
          <w:sz w:val="24"/>
          <w:szCs w:val="24"/>
        </w:rPr>
        <w:t xml:space="preserve">onalità effettuati ai sensi dell’art. 3, comma 10, </w:t>
      </w:r>
      <w:r w:rsidRPr="00793B4D">
        <w:rPr>
          <w:rFonts w:asciiTheme="minorHAnsi" w:hAnsiTheme="minorHAnsi" w:cstheme="minorHAnsi"/>
          <w:sz w:val="24"/>
          <w:szCs w:val="24"/>
        </w:rPr>
        <w:t>e saranno effettuate nei termini previsti dall’art. 102 del D.lgs. 50/2016. Le spese re</w:t>
      </w:r>
      <w:r w:rsidR="008C42E7">
        <w:rPr>
          <w:rFonts w:asciiTheme="minorHAnsi" w:hAnsiTheme="minorHAnsi" w:cstheme="minorHAnsi"/>
          <w:sz w:val="24"/>
          <w:szCs w:val="24"/>
        </w:rPr>
        <w:t>lative sono a carico del fornitore</w:t>
      </w:r>
      <w:r w:rsidRPr="00793B4D">
        <w:rPr>
          <w:rFonts w:asciiTheme="minorHAnsi" w:hAnsiTheme="minorHAnsi" w:cstheme="minorHAnsi"/>
          <w:sz w:val="24"/>
          <w:szCs w:val="24"/>
        </w:rPr>
        <w:t>.</w:t>
      </w:r>
    </w:p>
    <w:p w14:paraId="47851B77" w14:textId="77777777" w:rsidR="00793B4D" w:rsidRPr="00793B4D" w:rsidRDefault="00793B4D" w:rsidP="00CD27AB">
      <w:pPr>
        <w:numPr>
          <w:ilvl w:val="0"/>
          <w:numId w:val="16"/>
        </w:numPr>
        <w:spacing w:after="100"/>
        <w:ind w:left="426" w:right="20"/>
        <w:jc w:val="both"/>
        <w:rPr>
          <w:rFonts w:asciiTheme="minorHAnsi" w:hAnsiTheme="minorHAnsi" w:cstheme="minorHAnsi"/>
          <w:sz w:val="24"/>
          <w:szCs w:val="24"/>
        </w:rPr>
      </w:pPr>
      <w:r w:rsidRPr="00793B4D">
        <w:rPr>
          <w:rFonts w:asciiTheme="minorHAnsi" w:hAnsiTheme="minorHAnsi" w:cstheme="minorHAnsi"/>
          <w:sz w:val="24"/>
          <w:szCs w:val="24"/>
        </w:rPr>
        <w:t>La verifica di conformità sarà effettuata in due fasi:</w:t>
      </w:r>
    </w:p>
    <w:p w14:paraId="1324DB49" w14:textId="758382E8" w:rsidR="00793B4D" w:rsidRPr="00793B4D" w:rsidRDefault="00793B4D" w:rsidP="00CD27AB">
      <w:pPr>
        <w:pStyle w:val="Nessunaspaziatura"/>
        <w:numPr>
          <w:ilvl w:val="0"/>
          <w:numId w:val="19"/>
        </w:numPr>
        <w:tabs>
          <w:tab w:val="clear" w:pos="720"/>
        </w:tabs>
        <w:spacing w:after="100"/>
        <w:ind w:left="851"/>
        <w:jc w:val="both"/>
        <w:rPr>
          <w:rFonts w:asciiTheme="minorHAnsi" w:hAnsiTheme="minorHAnsi" w:cstheme="minorHAnsi"/>
        </w:rPr>
      </w:pPr>
      <w:r w:rsidRPr="00793B4D">
        <w:rPr>
          <w:rFonts w:asciiTheme="minorHAnsi" w:hAnsiTheme="minorHAnsi" w:cstheme="minorHAnsi"/>
        </w:rPr>
        <w:t>verifica di conformità dopo l’effettuazione dei test di funzionalità;</w:t>
      </w:r>
    </w:p>
    <w:p w14:paraId="18916730" w14:textId="409C0F5C" w:rsidR="00793B4D" w:rsidRPr="00793B4D" w:rsidRDefault="00793B4D" w:rsidP="00CD27AB">
      <w:pPr>
        <w:pStyle w:val="Nessunaspaziatura"/>
        <w:numPr>
          <w:ilvl w:val="0"/>
          <w:numId w:val="19"/>
        </w:numPr>
        <w:tabs>
          <w:tab w:val="clear" w:pos="720"/>
        </w:tabs>
        <w:spacing w:after="100"/>
        <w:ind w:left="851"/>
        <w:jc w:val="both"/>
        <w:rPr>
          <w:rFonts w:asciiTheme="minorHAnsi" w:hAnsiTheme="minorHAnsi" w:cstheme="minorHAnsi"/>
        </w:rPr>
      </w:pPr>
      <w:r w:rsidRPr="00793B4D">
        <w:rPr>
          <w:rFonts w:asciiTheme="minorHAnsi" w:hAnsiTheme="minorHAnsi" w:cstheme="minorHAnsi"/>
        </w:rPr>
        <w:t>verifica delle prestazioni al termine del periodo di garanzia.</w:t>
      </w:r>
    </w:p>
    <w:p w14:paraId="65C66404" w14:textId="4890A024" w:rsidR="00793B4D" w:rsidRPr="00793B4D" w:rsidRDefault="00793B4D" w:rsidP="00CD27AB">
      <w:pPr>
        <w:numPr>
          <w:ilvl w:val="0"/>
          <w:numId w:val="16"/>
        </w:numPr>
        <w:spacing w:after="100"/>
        <w:ind w:left="426" w:right="20"/>
        <w:jc w:val="both"/>
        <w:rPr>
          <w:rFonts w:asciiTheme="minorHAnsi" w:hAnsiTheme="minorHAnsi" w:cstheme="minorHAnsi"/>
          <w:sz w:val="24"/>
          <w:szCs w:val="24"/>
        </w:rPr>
      </w:pPr>
      <w:r w:rsidRPr="00793B4D">
        <w:rPr>
          <w:rFonts w:asciiTheme="minorHAnsi" w:hAnsiTheme="minorHAnsi" w:cstheme="minorHAnsi"/>
          <w:sz w:val="24"/>
          <w:szCs w:val="24"/>
        </w:rPr>
        <w:t xml:space="preserve">Ogni fase di verifica avverrà in contraddittorio tra </w:t>
      </w:r>
      <w:r>
        <w:rPr>
          <w:rFonts w:asciiTheme="minorHAnsi" w:hAnsiTheme="minorHAnsi" w:cstheme="minorHAnsi"/>
          <w:sz w:val="24"/>
          <w:szCs w:val="24"/>
        </w:rPr>
        <w:t xml:space="preserve">l’Università </w:t>
      </w:r>
      <w:r w:rsidRPr="00793B4D">
        <w:rPr>
          <w:rFonts w:asciiTheme="minorHAnsi" w:hAnsiTheme="minorHAnsi" w:cstheme="minorHAnsi"/>
          <w:sz w:val="24"/>
          <w:szCs w:val="24"/>
        </w:rPr>
        <w:t xml:space="preserve">e il </w:t>
      </w:r>
      <w:r>
        <w:rPr>
          <w:rFonts w:asciiTheme="minorHAnsi" w:hAnsiTheme="minorHAnsi" w:cstheme="minorHAnsi"/>
          <w:sz w:val="24"/>
          <w:szCs w:val="24"/>
        </w:rPr>
        <w:t>Fornitore</w:t>
      </w:r>
      <w:r w:rsidRPr="00793B4D">
        <w:rPr>
          <w:rFonts w:asciiTheme="minorHAnsi" w:hAnsiTheme="minorHAnsi" w:cstheme="minorHAnsi"/>
          <w:sz w:val="24"/>
          <w:szCs w:val="24"/>
        </w:rPr>
        <w:t xml:space="preserve"> e verrà redatto il certificato di verifica di conformità.</w:t>
      </w:r>
    </w:p>
    <w:p w14:paraId="06F7E39E" w14:textId="116618A9" w:rsidR="00793B4D" w:rsidRPr="00793B4D" w:rsidRDefault="00793B4D" w:rsidP="00CD27AB">
      <w:pPr>
        <w:numPr>
          <w:ilvl w:val="0"/>
          <w:numId w:val="16"/>
        </w:numPr>
        <w:spacing w:after="100"/>
        <w:ind w:left="426" w:right="20"/>
        <w:jc w:val="both"/>
        <w:rPr>
          <w:rFonts w:asciiTheme="minorHAnsi" w:hAnsiTheme="minorHAnsi" w:cstheme="minorHAnsi"/>
          <w:sz w:val="24"/>
          <w:szCs w:val="24"/>
        </w:rPr>
      </w:pPr>
      <w:r w:rsidRPr="00793B4D">
        <w:rPr>
          <w:rFonts w:asciiTheme="minorHAnsi" w:hAnsiTheme="minorHAnsi" w:cstheme="minorHAnsi"/>
          <w:sz w:val="24"/>
          <w:szCs w:val="24"/>
        </w:rPr>
        <w:t xml:space="preserve">L’emissione del certificato di verifica di conformità di cui </w:t>
      </w:r>
      <w:r>
        <w:rPr>
          <w:rFonts w:asciiTheme="minorHAnsi" w:hAnsiTheme="minorHAnsi" w:cstheme="minorHAnsi"/>
          <w:sz w:val="24"/>
          <w:szCs w:val="24"/>
        </w:rPr>
        <w:t>alla lettera a)</w:t>
      </w:r>
      <w:r w:rsidRPr="00793B4D">
        <w:rPr>
          <w:rFonts w:asciiTheme="minorHAnsi" w:hAnsiTheme="minorHAnsi" w:cstheme="minorHAnsi"/>
          <w:sz w:val="24"/>
          <w:szCs w:val="24"/>
        </w:rPr>
        <w:t xml:space="preserve"> è condizione per il pagamento che verrà effettuato con le modalità e i tempi previsti all’art. </w:t>
      </w:r>
      <w:r>
        <w:rPr>
          <w:rFonts w:asciiTheme="minorHAnsi" w:hAnsiTheme="minorHAnsi" w:cstheme="minorHAnsi"/>
          <w:sz w:val="24"/>
          <w:szCs w:val="24"/>
        </w:rPr>
        <w:t>9</w:t>
      </w:r>
      <w:r w:rsidRPr="00793B4D">
        <w:rPr>
          <w:rFonts w:asciiTheme="minorHAnsi" w:hAnsiTheme="minorHAnsi" w:cstheme="minorHAnsi"/>
          <w:sz w:val="24"/>
          <w:szCs w:val="24"/>
        </w:rPr>
        <w:t>.</w:t>
      </w:r>
    </w:p>
    <w:p w14:paraId="6EE3E908" w14:textId="114E5FAC" w:rsidR="00793B4D" w:rsidRPr="00793B4D" w:rsidRDefault="00793B4D" w:rsidP="00CD27AB">
      <w:pPr>
        <w:numPr>
          <w:ilvl w:val="0"/>
          <w:numId w:val="16"/>
        </w:numPr>
        <w:spacing w:after="100"/>
        <w:ind w:left="426" w:right="20"/>
        <w:jc w:val="both"/>
        <w:rPr>
          <w:rFonts w:asciiTheme="minorHAnsi" w:hAnsiTheme="minorHAnsi" w:cstheme="minorHAnsi"/>
          <w:sz w:val="24"/>
          <w:szCs w:val="24"/>
        </w:rPr>
      </w:pPr>
      <w:r w:rsidRPr="00793B4D">
        <w:rPr>
          <w:rFonts w:asciiTheme="minorHAnsi" w:hAnsiTheme="minorHAnsi" w:cstheme="minorHAnsi"/>
          <w:sz w:val="24"/>
          <w:szCs w:val="24"/>
        </w:rPr>
        <w:t xml:space="preserve">L’emissione del certificato di verifica di conformità di cui </w:t>
      </w:r>
      <w:r>
        <w:rPr>
          <w:rFonts w:asciiTheme="minorHAnsi" w:hAnsiTheme="minorHAnsi" w:cstheme="minorHAnsi"/>
          <w:sz w:val="24"/>
          <w:szCs w:val="24"/>
        </w:rPr>
        <w:t>alla lettera b)</w:t>
      </w:r>
      <w:r w:rsidRPr="00793B4D">
        <w:rPr>
          <w:rFonts w:asciiTheme="minorHAnsi" w:hAnsiTheme="minorHAnsi" w:cstheme="minorHAnsi"/>
          <w:sz w:val="24"/>
          <w:szCs w:val="24"/>
        </w:rPr>
        <w:t xml:space="preserve"> è condizione per lo svincolo </w:t>
      </w:r>
      <w:r w:rsidR="006F1942">
        <w:rPr>
          <w:rFonts w:asciiTheme="minorHAnsi" w:hAnsiTheme="minorHAnsi" w:cstheme="minorHAnsi"/>
          <w:sz w:val="24"/>
          <w:szCs w:val="24"/>
        </w:rPr>
        <w:t>del deposito cauzionale</w:t>
      </w:r>
      <w:r w:rsidRPr="00793B4D">
        <w:rPr>
          <w:rFonts w:asciiTheme="minorHAnsi" w:hAnsiTheme="minorHAnsi" w:cstheme="minorHAnsi"/>
          <w:sz w:val="24"/>
          <w:szCs w:val="24"/>
        </w:rPr>
        <w:t xml:space="preserve"> di cui all’art. </w:t>
      </w:r>
      <w:r>
        <w:rPr>
          <w:rFonts w:asciiTheme="minorHAnsi" w:hAnsiTheme="minorHAnsi" w:cstheme="minorHAnsi"/>
          <w:sz w:val="24"/>
          <w:szCs w:val="24"/>
        </w:rPr>
        <w:t>12</w:t>
      </w:r>
      <w:r w:rsidRPr="00793B4D">
        <w:rPr>
          <w:rFonts w:asciiTheme="minorHAnsi" w:hAnsiTheme="minorHAnsi" w:cstheme="minorHAnsi"/>
          <w:sz w:val="24"/>
          <w:szCs w:val="24"/>
        </w:rPr>
        <w:t>.</w:t>
      </w:r>
    </w:p>
    <w:p w14:paraId="386FC06F" w14:textId="486F532B" w:rsidR="00793B4D" w:rsidRPr="00793B4D" w:rsidRDefault="00793B4D" w:rsidP="00CD27AB">
      <w:pPr>
        <w:numPr>
          <w:ilvl w:val="0"/>
          <w:numId w:val="16"/>
        </w:numPr>
        <w:spacing w:after="100"/>
        <w:ind w:left="426" w:right="20"/>
        <w:jc w:val="both"/>
        <w:rPr>
          <w:rFonts w:asciiTheme="minorHAnsi" w:hAnsiTheme="minorHAnsi" w:cstheme="minorHAnsi"/>
          <w:sz w:val="24"/>
          <w:szCs w:val="24"/>
        </w:rPr>
      </w:pPr>
      <w:r w:rsidRPr="00793B4D">
        <w:rPr>
          <w:rFonts w:asciiTheme="minorHAnsi" w:hAnsiTheme="minorHAnsi" w:cstheme="minorHAnsi"/>
          <w:sz w:val="24"/>
          <w:szCs w:val="24"/>
        </w:rPr>
        <w:t>Nel caso l’emissione del certificato di verifica di conformità subisca dei r</w:t>
      </w:r>
      <w:r w:rsidR="006F1942">
        <w:rPr>
          <w:rFonts w:asciiTheme="minorHAnsi" w:hAnsiTheme="minorHAnsi" w:cstheme="minorHAnsi"/>
          <w:sz w:val="24"/>
          <w:szCs w:val="24"/>
        </w:rPr>
        <w:t>itardi per cause imputabili al fornitore</w:t>
      </w:r>
      <w:r w:rsidRPr="00793B4D">
        <w:rPr>
          <w:rFonts w:asciiTheme="minorHAnsi" w:hAnsiTheme="minorHAnsi" w:cstheme="minorHAnsi"/>
          <w:sz w:val="24"/>
          <w:szCs w:val="24"/>
        </w:rPr>
        <w:t xml:space="preserve">, ovvero si manifestassero difetti o manchevolezze di qualsiasi genere, </w:t>
      </w:r>
      <w:r w:rsidR="006F1942">
        <w:rPr>
          <w:rFonts w:asciiTheme="minorHAnsi" w:hAnsiTheme="minorHAnsi" w:cstheme="minorHAnsi"/>
          <w:sz w:val="24"/>
          <w:szCs w:val="24"/>
        </w:rPr>
        <w:t xml:space="preserve">il fornitore </w:t>
      </w:r>
      <w:r w:rsidRPr="00793B4D">
        <w:rPr>
          <w:rFonts w:asciiTheme="minorHAnsi" w:hAnsiTheme="minorHAnsi" w:cstheme="minorHAnsi"/>
          <w:sz w:val="24"/>
          <w:szCs w:val="24"/>
        </w:rPr>
        <w:t>dovrà provvedere a sua cura e spese a tutte le necessarie modifiche, aggiunte o riparazioni e tali interventi sospenderanno il termine di effettuazione della verifica.</w:t>
      </w:r>
    </w:p>
    <w:p w14:paraId="622E1147" w14:textId="007F7AF2" w:rsidR="00793B4D" w:rsidRDefault="00793B4D" w:rsidP="00CD27AB">
      <w:pPr>
        <w:numPr>
          <w:ilvl w:val="0"/>
          <w:numId w:val="16"/>
        </w:numPr>
        <w:spacing w:after="100"/>
        <w:ind w:left="426" w:right="20"/>
        <w:jc w:val="both"/>
        <w:rPr>
          <w:rFonts w:asciiTheme="minorHAnsi" w:hAnsiTheme="minorHAnsi" w:cstheme="minorHAnsi"/>
          <w:sz w:val="24"/>
          <w:szCs w:val="24"/>
        </w:rPr>
      </w:pPr>
      <w:r w:rsidRPr="00793B4D">
        <w:rPr>
          <w:rFonts w:asciiTheme="minorHAnsi" w:hAnsiTheme="minorHAnsi" w:cstheme="minorHAnsi"/>
          <w:sz w:val="24"/>
          <w:szCs w:val="24"/>
        </w:rPr>
        <w:t xml:space="preserve">Qualora </w:t>
      </w:r>
      <w:r w:rsidR="006F1942">
        <w:rPr>
          <w:rFonts w:asciiTheme="minorHAnsi" w:hAnsiTheme="minorHAnsi" w:cstheme="minorHAnsi"/>
          <w:sz w:val="24"/>
          <w:szCs w:val="24"/>
        </w:rPr>
        <w:t>il fornitore</w:t>
      </w:r>
      <w:r w:rsidRPr="00793B4D">
        <w:rPr>
          <w:rFonts w:asciiTheme="minorHAnsi" w:hAnsiTheme="minorHAnsi" w:cstheme="minorHAnsi"/>
          <w:sz w:val="24"/>
          <w:szCs w:val="24"/>
        </w:rPr>
        <w:t xml:space="preserve"> non provvedesse nel termine indicato da</w:t>
      </w:r>
      <w:r w:rsidR="006F1942">
        <w:rPr>
          <w:rFonts w:asciiTheme="minorHAnsi" w:hAnsiTheme="minorHAnsi" w:cstheme="minorHAnsi"/>
          <w:sz w:val="24"/>
          <w:szCs w:val="24"/>
        </w:rPr>
        <w:t>ll’Università</w:t>
      </w:r>
      <w:r w:rsidRPr="00793B4D">
        <w:rPr>
          <w:rFonts w:asciiTheme="minorHAnsi" w:hAnsiTheme="minorHAnsi" w:cstheme="minorHAnsi"/>
          <w:sz w:val="24"/>
          <w:szCs w:val="24"/>
        </w:rPr>
        <w:t xml:space="preserve"> sarà facoltà di </w:t>
      </w:r>
      <w:r w:rsidR="006F1942">
        <w:rPr>
          <w:rFonts w:asciiTheme="minorHAnsi" w:hAnsiTheme="minorHAnsi" w:cstheme="minorHAnsi"/>
          <w:sz w:val="24"/>
          <w:szCs w:val="24"/>
        </w:rPr>
        <w:t>questa Amministrazione</w:t>
      </w:r>
      <w:r w:rsidRPr="00793B4D">
        <w:rPr>
          <w:rFonts w:asciiTheme="minorHAnsi" w:hAnsiTheme="minorHAnsi" w:cstheme="minorHAnsi"/>
          <w:sz w:val="24"/>
          <w:szCs w:val="24"/>
        </w:rPr>
        <w:t xml:space="preserve"> di avvalersi della </w:t>
      </w:r>
      <w:r w:rsidR="006F1942">
        <w:rPr>
          <w:rFonts w:asciiTheme="minorHAnsi" w:hAnsiTheme="minorHAnsi" w:cstheme="minorHAnsi"/>
          <w:sz w:val="24"/>
          <w:szCs w:val="24"/>
        </w:rPr>
        <w:t>possibilità di risolvere il contratto ai dell’</w:t>
      </w:r>
      <w:r w:rsidRPr="00793B4D">
        <w:rPr>
          <w:rFonts w:asciiTheme="minorHAnsi" w:hAnsiTheme="minorHAnsi" w:cstheme="minorHAnsi"/>
          <w:sz w:val="24"/>
          <w:szCs w:val="24"/>
        </w:rPr>
        <w:t xml:space="preserve">art. </w:t>
      </w:r>
      <w:r w:rsidR="006F1942">
        <w:rPr>
          <w:rFonts w:asciiTheme="minorHAnsi" w:hAnsiTheme="minorHAnsi" w:cstheme="minorHAnsi"/>
          <w:sz w:val="24"/>
          <w:szCs w:val="24"/>
        </w:rPr>
        <w:t>18</w:t>
      </w:r>
      <w:r w:rsidRPr="00793B4D">
        <w:rPr>
          <w:rFonts w:asciiTheme="minorHAnsi" w:hAnsiTheme="minorHAnsi" w:cstheme="minorHAnsi"/>
          <w:sz w:val="24"/>
          <w:szCs w:val="24"/>
        </w:rPr>
        <w:t>.</w:t>
      </w:r>
    </w:p>
    <w:p w14:paraId="359C55AE" w14:textId="77777777" w:rsidR="006F1942" w:rsidRPr="00793B4D" w:rsidRDefault="006F1942" w:rsidP="006F1942">
      <w:pPr>
        <w:spacing w:after="100"/>
        <w:ind w:left="426" w:right="20"/>
        <w:jc w:val="both"/>
        <w:rPr>
          <w:rFonts w:asciiTheme="minorHAnsi" w:hAnsiTheme="minorHAnsi" w:cstheme="minorHAnsi"/>
          <w:sz w:val="24"/>
          <w:szCs w:val="24"/>
        </w:rPr>
      </w:pPr>
    </w:p>
    <w:p w14:paraId="5BBD7112" w14:textId="77777777" w:rsidR="00CD27AB" w:rsidRDefault="009E3B1B" w:rsidP="00080079">
      <w:pPr>
        <w:pStyle w:val="Titolo1"/>
        <w:spacing w:afterAutospacing="0"/>
        <w:rPr>
          <w:rFonts w:asciiTheme="minorHAnsi" w:hAnsiTheme="minorHAnsi" w:cstheme="minorHAnsi"/>
          <w:sz w:val="24"/>
          <w:szCs w:val="24"/>
        </w:rPr>
      </w:pPr>
      <w:bookmarkStart w:id="10" w:name="_Toc32237820"/>
      <w:r w:rsidRPr="001C536C">
        <w:rPr>
          <w:rFonts w:asciiTheme="minorHAnsi" w:hAnsiTheme="minorHAnsi" w:cstheme="minorHAnsi"/>
          <w:sz w:val="24"/>
          <w:szCs w:val="24"/>
        </w:rPr>
        <w:t>Art. 6 – Formazione</w:t>
      </w:r>
      <w:bookmarkEnd w:id="10"/>
    </w:p>
    <w:p w14:paraId="7C57CECD" w14:textId="23A54B63" w:rsidR="009E3B1B" w:rsidRPr="00CD27AB" w:rsidRDefault="00BC6CC5" w:rsidP="00CD27AB">
      <w:pPr>
        <w:jc w:val="center"/>
        <w:rPr>
          <w:sz w:val="24"/>
          <w:szCs w:val="24"/>
        </w:rPr>
      </w:pPr>
      <w:r w:rsidRPr="00CD27AB">
        <w:rPr>
          <w:sz w:val="24"/>
          <w:szCs w:val="24"/>
        </w:rPr>
        <w:t>[DA VALUTARE SE PERTINENTE CON L’OGGETTO DELLA FORNITURA]</w:t>
      </w:r>
    </w:p>
    <w:p w14:paraId="4FA582FC" w14:textId="2643A87B" w:rsidR="009E3B1B" w:rsidRPr="006B7E9D" w:rsidRDefault="009E3B1B" w:rsidP="00080079">
      <w:pPr>
        <w:pStyle w:val="Paragrafoelenco"/>
        <w:numPr>
          <w:ilvl w:val="0"/>
          <w:numId w:val="24"/>
        </w:numPr>
        <w:spacing w:after="100"/>
        <w:ind w:left="426"/>
        <w:jc w:val="both"/>
        <w:rPr>
          <w:rFonts w:asciiTheme="minorHAnsi" w:hAnsiTheme="minorHAnsi" w:cstheme="minorHAnsi"/>
          <w:sz w:val="24"/>
          <w:szCs w:val="24"/>
        </w:rPr>
      </w:pPr>
      <w:r w:rsidRPr="006B7E9D">
        <w:rPr>
          <w:rFonts w:asciiTheme="minorHAnsi" w:hAnsiTheme="minorHAnsi" w:cstheme="minorHAnsi"/>
          <w:sz w:val="24"/>
          <w:szCs w:val="24"/>
        </w:rPr>
        <w:t>Dopo il superamento con esito positivo del collaudo</w:t>
      </w:r>
      <w:r w:rsidR="00E66390">
        <w:rPr>
          <w:rFonts w:asciiTheme="minorHAnsi" w:hAnsiTheme="minorHAnsi" w:cstheme="minorHAnsi"/>
          <w:sz w:val="24"/>
          <w:szCs w:val="24"/>
        </w:rPr>
        <w:t xml:space="preserve"> </w:t>
      </w:r>
      <w:r w:rsidR="00C20F1B">
        <w:rPr>
          <w:rFonts w:asciiTheme="minorHAnsi" w:hAnsiTheme="minorHAnsi" w:cstheme="minorHAnsi"/>
          <w:sz w:val="24"/>
          <w:szCs w:val="24"/>
        </w:rPr>
        <w:t>(con esecuzione</w:t>
      </w:r>
      <w:r w:rsidR="00E66390">
        <w:rPr>
          <w:rFonts w:asciiTheme="minorHAnsi" w:hAnsiTheme="minorHAnsi" w:cstheme="minorHAnsi"/>
          <w:sz w:val="24"/>
          <w:szCs w:val="24"/>
        </w:rPr>
        <w:t xml:space="preserve"> installation, operation e performance qualification dette anche</w:t>
      </w:r>
      <w:r w:rsidR="00C20F1B">
        <w:rPr>
          <w:rFonts w:asciiTheme="minorHAnsi" w:hAnsiTheme="minorHAnsi" w:cstheme="minorHAnsi"/>
          <w:sz w:val="24"/>
          <w:szCs w:val="24"/>
        </w:rPr>
        <w:t xml:space="preserve"> IQ,</w:t>
      </w:r>
      <w:r w:rsidR="00BC6CC5">
        <w:rPr>
          <w:rFonts w:asciiTheme="minorHAnsi" w:hAnsiTheme="minorHAnsi" w:cstheme="minorHAnsi"/>
          <w:sz w:val="24"/>
          <w:szCs w:val="24"/>
        </w:rPr>
        <w:t xml:space="preserve"> </w:t>
      </w:r>
      <w:r w:rsidR="00C20F1B">
        <w:rPr>
          <w:rFonts w:asciiTheme="minorHAnsi" w:hAnsiTheme="minorHAnsi" w:cstheme="minorHAnsi"/>
          <w:sz w:val="24"/>
          <w:szCs w:val="24"/>
        </w:rPr>
        <w:t>OQ e PQ)</w:t>
      </w:r>
      <w:r w:rsidRPr="006B7E9D">
        <w:rPr>
          <w:rFonts w:asciiTheme="minorHAnsi" w:hAnsiTheme="minorHAnsi" w:cstheme="minorHAnsi"/>
          <w:sz w:val="24"/>
          <w:szCs w:val="24"/>
        </w:rPr>
        <w:t xml:space="preserve">, </w:t>
      </w:r>
      <w:r w:rsidR="001C536C" w:rsidRPr="006B7E9D">
        <w:rPr>
          <w:rFonts w:asciiTheme="minorHAnsi" w:hAnsiTheme="minorHAnsi" w:cstheme="minorHAnsi"/>
          <w:sz w:val="24"/>
          <w:szCs w:val="24"/>
        </w:rPr>
        <w:t>il fornitore</w:t>
      </w:r>
      <w:r w:rsidRPr="006B7E9D">
        <w:rPr>
          <w:rFonts w:asciiTheme="minorHAnsi" w:hAnsiTheme="minorHAnsi" w:cstheme="minorHAnsi"/>
          <w:sz w:val="24"/>
          <w:szCs w:val="24"/>
        </w:rPr>
        <w:t xml:space="preserve"> dovrà garantire almeno </w:t>
      </w:r>
      <w:r w:rsidR="00E66390">
        <w:rPr>
          <w:rFonts w:asciiTheme="minorHAnsi" w:hAnsiTheme="minorHAnsi" w:cstheme="minorHAnsi"/>
          <w:sz w:val="24"/>
          <w:szCs w:val="24"/>
        </w:rPr>
        <w:t>due</w:t>
      </w:r>
      <w:r w:rsidR="00C3156A" w:rsidRPr="006B7E9D">
        <w:rPr>
          <w:rFonts w:asciiTheme="minorHAnsi" w:hAnsiTheme="minorHAnsi" w:cstheme="minorHAnsi"/>
          <w:sz w:val="24"/>
          <w:szCs w:val="24"/>
        </w:rPr>
        <w:t xml:space="preserve"> </w:t>
      </w:r>
      <w:r w:rsidRPr="006B7E9D">
        <w:rPr>
          <w:rFonts w:asciiTheme="minorHAnsi" w:hAnsiTheme="minorHAnsi" w:cstheme="minorHAnsi"/>
          <w:sz w:val="24"/>
          <w:szCs w:val="24"/>
        </w:rPr>
        <w:t>giorn</w:t>
      </w:r>
      <w:r w:rsidR="00C20F1B">
        <w:rPr>
          <w:rFonts w:asciiTheme="minorHAnsi" w:hAnsiTheme="minorHAnsi" w:cstheme="minorHAnsi"/>
          <w:sz w:val="24"/>
          <w:szCs w:val="24"/>
        </w:rPr>
        <w:t>i</w:t>
      </w:r>
      <w:r w:rsidRPr="006B7E9D">
        <w:rPr>
          <w:rFonts w:asciiTheme="minorHAnsi" w:hAnsiTheme="minorHAnsi" w:cstheme="minorHAnsi"/>
          <w:sz w:val="24"/>
          <w:szCs w:val="24"/>
        </w:rPr>
        <w:t xml:space="preserve"> di training</w:t>
      </w:r>
      <w:r w:rsidR="001C536C" w:rsidRPr="006B7E9D">
        <w:rPr>
          <w:rFonts w:asciiTheme="minorHAnsi" w:hAnsiTheme="minorHAnsi" w:cstheme="minorHAnsi"/>
          <w:sz w:val="24"/>
          <w:szCs w:val="24"/>
        </w:rPr>
        <w:t xml:space="preserve"> nel corso de</w:t>
      </w:r>
      <w:r w:rsidR="00C20F1B">
        <w:rPr>
          <w:rFonts w:asciiTheme="minorHAnsi" w:hAnsiTheme="minorHAnsi" w:cstheme="minorHAnsi"/>
          <w:sz w:val="24"/>
          <w:szCs w:val="24"/>
        </w:rPr>
        <w:t>i</w:t>
      </w:r>
      <w:r w:rsidR="001C536C" w:rsidRPr="006B7E9D">
        <w:rPr>
          <w:rFonts w:asciiTheme="minorHAnsi" w:hAnsiTheme="minorHAnsi" w:cstheme="minorHAnsi"/>
          <w:sz w:val="24"/>
          <w:szCs w:val="24"/>
        </w:rPr>
        <w:t xml:space="preserve"> qual</w:t>
      </w:r>
      <w:r w:rsidR="00C20F1B">
        <w:rPr>
          <w:rFonts w:asciiTheme="minorHAnsi" w:hAnsiTheme="minorHAnsi" w:cstheme="minorHAnsi"/>
          <w:sz w:val="24"/>
          <w:szCs w:val="24"/>
        </w:rPr>
        <w:t>i</w:t>
      </w:r>
      <w:r w:rsidRPr="006B7E9D">
        <w:rPr>
          <w:rFonts w:asciiTheme="minorHAnsi" w:hAnsiTheme="minorHAnsi" w:cstheme="minorHAnsi"/>
          <w:sz w:val="24"/>
          <w:szCs w:val="24"/>
        </w:rPr>
        <w:t xml:space="preserve"> dovrà illustrare il corretto utilizzo della macchina e le norme di sicurezza da seguirsi. </w:t>
      </w:r>
    </w:p>
    <w:p w14:paraId="1B9EE8C6" w14:textId="77777777" w:rsidR="00743981" w:rsidRDefault="00743981" w:rsidP="00743981">
      <w:pPr>
        <w:pStyle w:val="Paragrafoelenco"/>
        <w:jc w:val="both"/>
        <w:rPr>
          <w:rFonts w:asciiTheme="minorHAnsi" w:hAnsiTheme="minorHAnsi" w:cstheme="minorHAnsi"/>
          <w:sz w:val="24"/>
          <w:szCs w:val="24"/>
        </w:rPr>
      </w:pPr>
    </w:p>
    <w:p w14:paraId="3A54A4A2" w14:textId="77777777" w:rsidR="009E3B1B" w:rsidRPr="00743981" w:rsidRDefault="009E3B1B" w:rsidP="00743981">
      <w:pPr>
        <w:pStyle w:val="Titolo1"/>
        <w:rPr>
          <w:rFonts w:asciiTheme="minorHAnsi" w:hAnsiTheme="minorHAnsi" w:cstheme="minorHAnsi"/>
          <w:sz w:val="24"/>
          <w:szCs w:val="24"/>
        </w:rPr>
      </w:pPr>
      <w:bookmarkStart w:id="11" w:name="_Toc32237821"/>
      <w:r w:rsidRPr="00743981">
        <w:rPr>
          <w:rFonts w:asciiTheme="minorHAnsi" w:hAnsiTheme="minorHAnsi" w:cstheme="minorHAnsi"/>
          <w:sz w:val="24"/>
          <w:szCs w:val="24"/>
        </w:rPr>
        <w:t>Art. 7 – Notifica di rischi o richiami.</w:t>
      </w:r>
      <w:bookmarkEnd w:id="11"/>
    </w:p>
    <w:p w14:paraId="5C3CB73D" w14:textId="75C96145" w:rsidR="009E3B1B" w:rsidRPr="00322FED" w:rsidRDefault="00743981" w:rsidP="00080079">
      <w:pPr>
        <w:pStyle w:val="Paragrafoelenco"/>
        <w:numPr>
          <w:ilvl w:val="0"/>
          <w:numId w:val="25"/>
        </w:numPr>
        <w:ind w:left="426"/>
        <w:jc w:val="both"/>
        <w:rPr>
          <w:rFonts w:asciiTheme="minorHAnsi" w:hAnsiTheme="minorHAnsi" w:cstheme="minorHAnsi"/>
          <w:sz w:val="24"/>
          <w:szCs w:val="24"/>
        </w:rPr>
      </w:pPr>
      <w:r w:rsidRPr="00080079">
        <w:rPr>
          <w:rFonts w:asciiTheme="minorHAnsi" w:hAnsiTheme="minorHAnsi" w:cstheme="minorHAnsi"/>
          <w:sz w:val="24"/>
          <w:szCs w:val="24"/>
        </w:rPr>
        <w:t xml:space="preserve">Il fornitore </w:t>
      </w:r>
      <w:r w:rsidR="009E3B1B" w:rsidRPr="00080079">
        <w:rPr>
          <w:rFonts w:asciiTheme="minorHAnsi" w:hAnsiTheme="minorHAnsi" w:cstheme="minorHAnsi"/>
          <w:sz w:val="24"/>
          <w:szCs w:val="24"/>
        </w:rPr>
        <w:t xml:space="preserve">si impegna a notificare </w:t>
      </w:r>
      <w:r w:rsidRPr="00080079">
        <w:rPr>
          <w:rFonts w:asciiTheme="minorHAnsi" w:hAnsiTheme="minorHAnsi" w:cstheme="minorHAnsi"/>
          <w:sz w:val="24"/>
          <w:szCs w:val="24"/>
        </w:rPr>
        <w:t xml:space="preserve">all’Università </w:t>
      </w:r>
      <w:r w:rsidR="009E3B1B" w:rsidRPr="00080079">
        <w:rPr>
          <w:rFonts w:asciiTheme="minorHAnsi" w:hAnsiTheme="minorHAnsi" w:cstheme="minorHAnsi"/>
          <w:sz w:val="24"/>
          <w:szCs w:val="24"/>
        </w:rPr>
        <w:t xml:space="preserve">a mezzo pec </w:t>
      </w:r>
      <w:r w:rsidR="00D27278" w:rsidRPr="00080079">
        <w:rPr>
          <w:rFonts w:asciiTheme="minorHAnsi" w:hAnsiTheme="minorHAnsi" w:cstheme="minorHAnsi"/>
          <w:sz w:val="24"/>
          <w:szCs w:val="24"/>
        </w:rPr>
        <w:t xml:space="preserve"> </w:t>
      </w:r>
      <w:r w:rsidR="00BC6CC5">
        <w:rPr>
          <w:rFonts w:asciiTheme="minorHAnsi" w:hAnsiTheme="minorHAnsi" w:cstheme="minorHAnsi"/>
          <w:sz w:val="24"/>
          <w:szCs w:val="24"/>
        </w:rPr>
        <w:t>[INSERIRE INDICAZIONE]</w:t>
      </w:r>
      <w:r w:rsidR="009E3B1B" w:rsidRPr="00080079">
        <w:rPr>
          <w:rFonts w:asciiTheme="minorHAnsi" w:hAnsiTheme="minorHAnsi" w:cstheme="minorHAnsi"/>
          <w:sz w:val="24"/>
          <w:szCs w:val="24"/>
        </w:rPr>
        <w:t xml:space="preserve"> ogni richiamo, alert, o difetto di qualsiasi suo dispositivo o componente inclusi nella fornitura, entro 5 giorni solari dal primo annuncio in qualsiasi Nazione</w:t>
      </w:r>
      <w:r w:rsidR="009E3B1B" w:rsidRPr="00322FED">
        <w:rPr>
          <w:rFonts w:asciiTheme="minorHAnsi" w:hAnsiTheme="minorHAnsi" w:cstheme="minorHAnsi"/>
          <w:sz w:val="24"/>
          <w:szCs w:val="24"/>
        </w:rPr>
        <w:t>.</w:t>
      </w:r>
    </w:p>
    <w:p w14:paraId="204E7794" w14:textId="77777777" w:rsidR="009E3B1B" w:rsidRPr="00250962" w:rsidRDefault="009E3B1B" w:rsidP="009E3B1B">
      <w:pPr>
        <w:jc w:val="both"/>
        <w:rPr>
          <w:rFonts w:asciiTheme="minorHAnsi" w:hAnsiTheme="minorHAnsi" w:cstheme="minorHAnsi"/>
          <w:sz w:val="24"/>
          <w:szCs w:val="24"/>
        </w:rPr>
      </w:pPr>
    </w:p>
    <w:p w14:paraId="785C493D" w14:textId="77777777" w:rsidR="00CD27AB" w:rsidRDefault="009E3B1B" w:rsidP="00743981">
      <w:pPr>
        <w:pStyle w:val="Titolo1"/>
        <w:rPr>
          <w:rFonts w:asciiTheme="minorHAnsi" w:hAnsiTheme="minorHAnsi" w:cstheme="minorHAnsi"/>
          <w:sz w:val="24"/>
          <w:szCs w:val="24"/>
        </w:rPr>
      </w:pPr>
      <w:bookmarkStart w:id="12" w:name="_Toc32237822"/>
      <w:r w:rsidRPr="00743981">
        <w:rPr>
          <w:rFonts w:asciiTheme="minorHAnsi" w:hAnsiTheme="minorHAnsi" w:cstheme="minorHAnsi"/>
          <w:sz w:val="24"/>
          <w:szCs w:val="24"/>
        </w:rPr>
        <w:lastRenderedPageBreak/>
        <w:t>Art. 8 - Aggiornamenti software.</w:t>
      </w:r>
      <w:bookmarkEnd w:id="12"/>
    </w:p>
    <w:p w14:paraId="3A8CB1F4" w14:textId="1907E777" w:rsidR="009E3B1B" w:rsidRPr="00CD27AB" w:rsidRDefault="00BC6CC5" w:rsidP="00CD27AB">
      <w:pPr>
        <w:jc w:val="center"/>
        <w:rPr>
          <w:sz w:val="24"/>
          <w:szCs w:val="24"/>
        </w:rPr>
      </w:pPr>
      <w:r w:rsidRPr="00CD27AB">
        <w:rPr>
          <w:sz w:val="24"/>
          <w:szCs w:val="24"/>
        </w:rPr>
        <w:t>[DA VALUTARE SE PERTINENTE CON L’OGGETTO DELLA FORNITURA]</w:t>
      </w:r>
    </w:p>
    <w:p w14:paraId="4293A4E6" w14:textId="25E5E2D9" w:rsidR="009E3B1B" w:rsidRPr="00C828E6" w:rsidRDefault="00743981" w:rsidP="00322FED">
      <w:pPr>
        <w:pStyle w:val="Paragrafoelenco"/>
        <w:numPr>
          <w:ilvl w:val="0"/>
          <w:numId w:val="26"/>
        </w:numPr>
        <w:ind w:left="567"/>
        <w:jc w:val="both"/>
        <w:rPr>
          <w:rFonts w:asciiTheme="minorHAnsi" w:hAnsiTheme="minorHAnsi" w:cstheme="minorHAnsi"/>
          <w:sz w:val="24"/>
          <w:szCs w:val="24"/>
        </w:rPr>
      </w:pPr>
      <w:r w:rsidRPr="00C828E6">
        <w:rPr>
          <w:rFonts w:asciiTheme="minorHAnsi" w:hAnsiTheme="minorHAnsi" w:cstheme="minorHAnsi"/>
          <w:sz w:val="24"/>
          <w:szCs w:val="24"/>
        </w:rPr>
        <w:t>Il fornitore</w:t>
      </w:r>
      <w:r w:rsidR="009E3B1B" w:rsidRPr="00C828E6">
        <w:rPr>
          <w:rFonts w:asciiTheme="minorHAnsi" w:hAnsiTheme="minorHAnsi" w:cstheme="minorHAnsi"/>
          <w:sz w:val="24"/>
          <w:szCs w:val="24"/>
        </w:rPr>
        <w:t xml:space="preserve"> si impegna a </w:t>
      </w:r>
      <w:r w:rsidRPr="00C828E6">
        <w:rPr>
          <w:rFonts w:asciiTheme="minorHAnsi" w:hAnsiTheme="minorHAnsi" w:cstheme="minorHAnsi"/>
          <w:sz w:val="24"/>
          <w:szCs w:val="24"/>
        </w:rPr>
        <w:t>mettere a disposizione</w:t>
      </w:r>
      <w:r w:rsidR="009E3B1B" w:rsidRPr="00C828E6">
        <w:rPr>
          <w:rFonts w:asciiTheme="minorHAnsi" w:hAnsiTheme="minorHAnsi" w:cstheme="minorHAnsi"/>
          <w:sz w:val="24"/>
          <w:szCs w:val="24"/>
        </w:rPr>
        <w:t>, non appena disponibili e senza maggiorazione dei prezzi, nuove versioni del software</w:t>
      </w:r>
      <w:r w:rsidR="00A426B4" w:rsidRPr="00C828E6">
        <w:rPr>
          <w:rFonts w:asciiTheme="minorHAnsi" w:hAnsiTheme="minorHAnsi" w:cstheme="minorHAnsi"/>
          <w:sz w:val="24"/>
          <w:szCs w:val="24"/>
        </w:rPr>
        <w:t xml:space="preserve"> (minor release)</w:t>
      </w:r>
      <w:r w:rsidR="009E3B1B" w:rsidRPr="00C828E6">
        <w:rPr>
          <w:rFonts w:asciiTheme="minorHAnsi" w:hAnsiTheme="minorHAnsi" w:cstheme="minorHAnsi"/>
          <w:sz w:val="24"/>
          <w:szCs w:val="24"/>
        </w:rPr>
        <w:t xml:space="preserve">. </w:t>
      </w:r>
    </w:p>
    <w:p w14:paraId="3529DB6E" w14:textId="77777777" w:rsidR="00A7786C" w:rsidRPr="00250962" w:rsidRDefault="002A2772" w:rsidP="00322FED">
      <w:pPr>
        <w:pStyle w:val="Titolo1"/>
        <w:ind w:left="567"/>
        <w:rPr>
          <w:rFonts w:asciiTheme="minorHAnsi" w:hAnsiTheme="minorHAnsi" w:cstheme="minorHAnsi"/>
          <w:sz w:val="24"/>
          <w:szCs w:val="24"/>
        </w:rPr>
      </w:pPr>
      <w:bookmarkStart w:id="13" w:name="_Toc32237823"/>
      <w:r w:rsidRPr="00250962">
        <w:rPr>
          <w:rFonts w:asciiTheme="minorHAnsi" w:hAnsiTheme="minorHAnsi" w:cstheme="minorHAnsi"/>
          <w:sz w:val="24"/>
          <w:szCs w:val="24"/>
        </w:rPr>
        <w:t xml:space="preserve">Art. </w:t>
      </w:r>
      <w:r w:rsidR="00D27278" w:rsidRPr="00250962">
        <w:rPr>
          <w:rFonts w:asciiTheme="minorHAnsi" w:hAnsiTheme="minorHAnsi" w:cstheme="minorHAnsi"/>
          <w:sz w:val="24"/>
          <w:szCs w:val="24"/>
        </w:rPr>
        <w:t>9</w:t>
      </w:r>
      <w:r w:rsidRPr="00250962">
        <w:rPr>
          <w:rFonts w:asciiTheme="minorHAnsi" w:hAnsiTheme="minorHAnsi" w:cstheme="minorHAnsi"/>
          <w:sz w:val="24"/>
          <w:szCs w:val="24"/>
        </w:rPr>
        <w:t xml:space="preserve"> - Corrispettivi e pagamenti</w:t>
      </w:r>
      <w:bookmarkEnd w:id="13"/>
    </w:p>
    <w:p w14:paraId="21D3D691" w14:textId="4ACA46A7" w:rsidR="00A7786C" w:rsidRPr="00250962" w:rsidRDefault="00911352" w:rsidP="00600ABC">
      <w:pPr>
        <w:numPr>
          <w:ilvl w:val="0"/>
          <w:numId w:val="16"/>
        </w:numPr>
        <w:spacing w:after="100"/>
        <w:ind w:left="426" w:right="20"/>
        <w:jc w:val="both"/>
        <w:rPr>
          <w:rFonts w:asciiTheme="minorHAnsi" w:hAnsiTheme="minorHAnsi" w:cstheme="minorHAnsi"/>
          <w:sz w:val="24"/>
          <w:szCs w:val="24"/>
        </w:rPr>
      </w:pPr>
      <w:r w:rsidRPr="00250962">
        <w:rPr>
          <w:rFonts w:asciiTheme="minorHAnsi" w:hAnsiTheme="minorHAnsi" w:cstheme="minorHAnsi"/>
          <w:sz w:val="24"/>
          <w:szCs w:val="24"/>
        </w:rPr>
        <w:t xml:space="preserve">Ai sensi dell’art. 4 </w:t>
      </w:r>
      <w:r w:rsidRPr="00C3156A">
        <w:rPr>
          <w:rFonts w:asciiTheme="minorHAnsi" w:hAnsiTheme="minorHAnsi" w:cstheme="minorHAnsi"/>
          <w:sz w:val="24"/>
          <w:szCs w:val="24"/>
        </w:rPr>
        <w:t>del D.</w:t>
      </w:r>
      <w:r w:rsidR="002A2772" w:rsidRPr="00C3156A">
        <w:rPr>
          <w:rFonts w:asciiTheme="minorHAnsi" w:hAnsiTheme="minorHAnsi" w:cstheme="minorHAnsi"/>
          <w:sz w:val="24"/>
          <w:szCs w:val="24"/>
        </w:rPr>
        <w:t xml:space="preserve">Lgs. 9 ottobre 2002, n. 231 e successive modificazioni, il pagamento della fornitura verrà effettuato entro il termine di </w:t>
      </w:r>
      <w:r w:rsidR="002A2772" w:rsidRPr="006B7E9D">
        <w:rPr>
          <w:rFonts w:asciiTheme="minorHAnsi" w:hAnsiTheme="minorHAnsi" w:cstheme="minorHAnsi"/>
          <w:sz w:val="24"/>
          <w:szCs w:val="24"/>
        </w:rPr>
        <w:t>30 (trenta) giorni solari</w:t>
      </w:r>
      <w:r w:rsidR="002A2772" w:rsidRPr="00C3156A">
        <w:rPr>
          <w:rFonts w:asciiTheme="minorHAnsi" w:hAnsiTheme="minorHAnsi" w:cstheme="minorHAnsi"/>
          <w:sz w:val="24"/>
          <w:szCs w:val="24"/>
        </w:rPr>
        <w:t xml:space="preserve"> dalla ricezione di regolare fattura mediante bonifico bancario/postale in favore </w:t>
      </w:r>
      <w:r w:rsidR="006F1942">
        <w:rPr>
          <w:rFonts w:asciiTheme="minorHAnsi" w:hAnsiTheme="minorHAnsi" w:cstheme="minorHAnsi"/>
          <w:sz w:val="24"/>
          <w:szCs w:val="24"/>
        </w:rPr>
        <w:t>del fornitore</w:t>
      </w:r>
      <w:r w:rsidR="002A2772" w:rsidRPr="00C3156A">
        <w:rPr>
          <w:rFonts w:asciiTheme="minorHAnsi" w:hAnsiTheme="minorHAnsi" w:cstheme="minorHAnsi"/>
          <w:sz w:val="24"/>
          <w:szCs w:val="24"/>
        </w:rPr>
        <w:t xml:space="preserve"> sul c/c bancario appositamente “dedicato</w:t>
      </w:r>
      <w:r w:rsidR="002A2772" w:rsidRPr="00250962">
        <w:rPr>
          <w:rFonts w:asciiTheme="minorHAnsi" w:hAnsiTheme="minorHAnsi" w:cstheme="minorHAnsi"/>
          <w:sz w:val="24"/>
          <w:szCs w:val="24"/>
        </w:rPr>
        <w:t xml:space="preserve">” ai rapporti con la P.A., ai sensi della Legge 13 agosto 2010, n. 136 e successive modifiche, previo accertamento della prestazione da parte del </w:t>
      </w:r>
      <w:r w:rsidR="00BC6CC5">
        <w:rPr>
          <w:rFonts w:asciiTheme="minorHAnsi" w:hAnsiTheme="minorHAnsi" w:cstheme="minorHAnsi"/>
          <w:sz w:val="24"/>
          <w:szCs w:val="24"/>
        </w:rPr>
        <w:t xml:space="preserve">RUP/DEC </w:t>
      </w:r>
      <w:r w:rsidR="002A2772" w:rsidRPr="00250962">
        <w:rPr>
          <w:rFonts w:asciiTheme="minorHAnsi" w:hAnsiTheme="minorHAnsi" w:cstheme="minorHAnsi"/>
          <w:sz w:val="24"/>
          <w:szCs w:val="24"/>
        </w:rPr>
        <w:t>della fornitura.</w:t>
      </w:r>
    </w:p>
    <w:p w14:paraId="56DB36B7" w14:textId="77777777" w:rsidR="00A7786C" w:rsidRPr="006B7E9D" w:rsidRDefault="002A2772" w:rsidP="00600ABC">
      <w:pPr>
        <w:numPr>
          <w:ilvl w:val="0"/>
          <w:numId w:val="16"/>
        </w:numPr>
        <w:spacing w:after="100"/>
        <w:ind w:left="426" w:right="20"/>
        <w:jc w:val="both"/>
        <w:rPr>
          <w:rFonts w:asciiTheme="minorHAnsi" w:hAnsiTheme="minorHAnsi" w:cstheme="minorHAnsi"/>
          <w:sz w:val="24"/>
          <w:szCs w:val="24"/>
        </w:rPr>
      </w:pPr>
      <w:r w:rsidRPr="006B7E9D">
        <w:rPr>
          <w:rFonts w:asciiTheme="minorHAnsi" w:hAnsiTheme="minorHAnsi" w:cstheme="minorHAnsi"/>
          <w:sz w:val="24"/>
          <w:szCs w:val="24"/>
        </w:rPr>
        <w:t xml:space="preserve">La fattura potrà essere emessa a seguito di </w:t>
      </w:r>
      <w:r w:rsidR="00F926A8" w:rsidRPr="006B7E9D">
        <w:rPr>
          <w:rFonts w:asciiTheme="minorHAnsi" w:hAnsiTheme="minorHAnsi" w:cstheme="minorHAnsi"/>
          <w:sz w:val="24"/>
          <w:szCs w:val="24"/>
        </w:rPr>
        <w:t>emissione dell’attestazione di regolare esecuzione</w:t>
      </w:r>
      <w:r w:rsidR="00545B70" w:rsidRPr="006B7E9D">
        <w:rPr>
          <w:rFonts w:asciiTheme="minorHAnsi" w:hAnsiTheme="minorHAnsi" w:cstheme="minorHAnsi"/>
          <w:sz w:val="24"/>
          <w:szCs w:val="24"/>
        </w:rPr>
        <w:t xml:space="preserve">, </w:t>
      </w:r>
      <w:r w:rsidR="00D27278" w:rsidRPr="006B7E9D">
        <w:rPr>
          <w:rFonts w:asciiTheme="minorHAnsi" w:hAnsiTheme="minorHAnsi" w:cstheme="minorHAnsi"/>
          <w:sz w:val="24"/>
          <w:szCs w:val="24"/>
        </w:rPr>
        <w:t>all’esito</w:t>
      </w:r>
      <w:r w:rsidR="00176F38" w:rsidRPr="006B7E9D">
        <w:rPr>
          <w:rFonts w:asciiTheme="minorHAnsi" w:hAnsiTheme="minorHAnsi" w:cstheme="minorHAnsi"/>
          <w:sz w:val="24"/>
          <w:szCs w:val="24"/>
        </w:rPr>
        <w:t xml:space="preserve"> di positivo collaudo</w:t>
      </w:r>
      <w:r w:rsidR="00545B70" w:rsidRPr="006B7E9D">
        <w:rPr>
          <w:rFonts w:asciiTheme="minorHAnsi" w:hAnsiTheme="minorHAnsi" w:cstheme="minorHAnsi"/>
          <w:sz w:val="24"/>
          <w:szCs w:val="24"/>
        </w:rPr>
        <w:t xml:space="preserve"> , </w:t>
      </w:r>
      <w:r w:rsidRPr="006B7E9D">
        <w:rPr>
          <w:rFonts w:asciiTheme="minorHAnsi" w:hAnsiTheme="minorHAnsi" w:cstheme="minorHAnsi"/>
          <w:sz w:val="24"/>
          <w:szCs w:val="24"/>
        </w:rPr>
        <w:t>come previsto all’art.</w:t>
      </w:r>
      <w:r w:rsidR="00E02974" w:rsidRPr="006B7E9D">
        <w:rPr>
          <w:rFonts w:asciiTheme="minorHAnsi" w:hAnsiTheme="minorHAnsi" w:cstheme="minorHAnsi"/>
          <w:sz w:val="24"/>
          <w:szCs w:val="24"/>
        </w:rPr>
        <w:t xml:space="preserve"> </w:t>
      </w:r>
      <w:r w:rsidR="00176F38" w:rsidRPr="006B7E9D">
        <w:rPr>
          <w:rFonts w:asciiTheme="minorHAnsi" w:hAnsiTheme="minorHAnsi" w:cstheme="minorHAnsi"/>
          <w:sz w:val="24"/>
          <w:szCs w:val="24"/>
        </w:rPr>
        <w:t>5</w:t>
      </w:r>
      <w:r w:rsidRPr="006B7E9D">
        <w:rPr>
          <w:rFonts w:asciiTheme="minorHAnsi" w:hAnsiTheme="minorHAnsi" w:cstheme="minorHAnsi"/>
          <w:sz w:val="24"/>
          <w:szCs w:val="24"/>
        </w:rPr>
        <w:t xml:space="preserve"> comma </w:t>
      </w:r>
      <w:r w:rsidR="00176F38" w:rsidRPr="006B7E9D">
        <w:rPr>
          <w:rFonts w:asciiTheme="minorHAnsi" w:hAnsiTheme="minorHAnsi" w:cstheme="minorHAnsi"/>
          <w:sz w:val="24"/>
          <w:szCs w:val="24"/>
        </w:rPr>
        <w:t>6</w:t>
      </w:r>
      <w:r w:rsidRPr="006B7E9D">
        <w:rPr>
          <w:rFonts w:asciiTheme="minorHAnsi" w:hAnsiTheme="minorHAnsi" w:cstheme="minorHAnsi"/>
          <w:sz w:val="24"/>
          <w:szCs w:val="24"/>
        </w:rPr>
        <w:t>.</w:t>
      </w:r>
    </w:p>
    <w:p w14:paraId="32CEF39B" w14:textId="79ABEA58" w:rsidR="00A7786C" w:rsidRPr="00250962" w:rsidRDefault="002A2772" w:rsidP="00600ABC">
      <w:pPr>
        <w:numPr>
          <w:ilvl w:val="0"/>
          <w:numId w:val="16"/>
        </w:numPr>
        <w:spacing w:after="100"/>
        <w:ind w:left="426" w:right="20"/>
        <w:jc w:val="both"/>
        <w:rPr>
          <w:rFonts w:asciiTheme="minorHAnsi" w:hAnsiTheme="minorHAnsi" w:cstheme="minorHAnsi"/>
          <w:sz w:val="24"/>
          <w:szCs w:val="24"/>
        </w:rPr>
      </w:pPr>
      <w:r w:rsidRPr="00250962">
        <w:rPr>
          <w:rFonts w:asciiTheme="minorHAnsi" w:hAnsiTheme="minorHAnsi" w:cstheme="minorHAnsi"/>
          <w:sz w:val="24"/>
          <w:szCs w:val="24"/>
        </w:rPr>
        <w:t xml:space="preserve">La fattura dovrà essere trasmessa in forma elettronica indirizzandola al Codice Univoco Ufficio </w:t>
      </w:r>
      <w:r w:rsidR="00BC6CC5">
        <w:rPr>
          <w:rFonts w:asciiTheme="minorHAnsi" w:hAnsiTheme="minorHAnsi" w:cstheme="minorHAnsi"/>
          <w:sz w:val="24"/>
          <w:szCs w:val="24"/>
        </w:rPr>
        <w:t>[INSERIRE INDICAZIONE]</w:t>
      </w:r>
      <w:r w:rsidRPr="00250962">
        <w:rPr>
          <w:rFonts w:asciiTheme="minorHAnsi" w:hAnsiTheme="minorHAnsi" w:cstheme="minorHAnsi"/>
          <w:sz w:val="24"/>
          <w:szCs w:val="24"/>
        </w:rPr>
        <w:t>.</w:t>
      </w:r>
    </w:p>
    <w:p w14:paraId="48645514" w14:textId="3523D4D6" w:rsidR="00A7786C" w:rsidRPr="00250962" w:rsidRDefault="002A2772" w:rsidP="00600ABC">
      <w:pPr>
        <w:numPr>
          <w:ilvl w:val="0"/>
          <w:numId w:val="16"/>
        </w:numPr>
        <w:spacing w:after="100"/>
        <w:ind w:left="426" w:right="20"/>
        <w:jc w:val="both"/>
        <w:rPr>
          <w:rFonts w:asciiTheme="minorHAnsi" w:hAnsiTheme="minorHAnsi" w:cstheme="minorHAnsi"/>
          <w:sz w:val="24"/>
          <w:szCs w:val="24"/>
        </w:rPr>
      </w:pPr>
      <w:bookmarkStart w:id="14" w:name="page15"/>
      <w:bookmarkEnd w:id="14"/>
      <w:r w:rsidRPr="00250962">
        <w:rPr>
          <w:rFonts w:asciiTheme="minorHAnsi" w:hAnsiTheme="minorHAnsi" w:cstheme="minorHAnsi"/>
          <w:sz w:val="24"/>
          <w:szCs w:val="24"/>
        </w:rPr>
        <w:t xml:space="preserve">Ai sensi dell’art. 17-ter del D.P.R. 26 ottobre 1972, n. 633 (“Istituzione e disciplina dell’imposta sul valore aggiunto”) – introdotto dall’art. 1, comma 629, lettera b, della legge 23 dicembre 2014, n. 190 (legge di stabilità 2015) </w:t>
      </w:r>
      <w:r w:rsidR="006F1942">
        <w:rPr>
          <w:rFonts w:asciiTheme="minorHAnsi" w:hAnsiTheme="minorHAnsi" w:cstheme="minorHAnsi"/>
          <w:sz w:val="24"/>
          <w:szCs w:val="24"/>
        </w:rPr>
        <w:t>–</w:t>
      </w:r>
      <w:r w:rsidRPr="00250962">
        <w:rPr>
          <w:rFonts w:asciiTheme="minorHAnsi" w:hAnsiTheme="minorHAnsi" w:cstheme="minorHAnsi"/>
          <w:sz w:val="24"/>
          <w:szCs w:val="24"/>
        </w:rPr>
        <w:t xml:space="preserve"> </w:t>
      </w:r>
      <w:r w:rsidR="006F1942">
        <w:rPr>
          <w:rFonts w:asciiTheme="minorHAnsi" w:hAnsiTheme="minorHAnsi" w:cstheme="minorHAnsi"/>
          <w:sz w:val="24"/>
          <w:szCs w:val="24"/>
        </w:rPr>
        <w:t>al fornitore</w:t>
      </w:r>
      <w:r w:rsidRPr="00250962">
        <w:rPr>
          <w:rFonts w:asciiTheme="minorHAnsi" w:hAnsiTheme="minorHAnsi" w:cstheme="minorHAnsi"/>
          <w:sz w:val="24"/>
          <w:szCs w:val="24"/>
        </w:rPr>
        <w:t xml:space="preserve"> sarà corrisposto solo l’importo imponibile indicato in fattura, mentre l’imposta sul valore aggiunto sarà versata direttamente all’Erario dell’Università degli Studi di Genova (c.d. </w:t>
      </w:r>
      <w:r w:rsidRPr="00250962">
        <w:rPr>
          <w:rFonts w:asciiTheme="minorHAnsi" w:hAnsiTheme="minorHAnsi" w:cstheme="minorHAnsi"/>
          <w:i/>
          <w:sz w:val="24"/>
          <w:szCs w:val="24"/>
        </w:rPr>
        <w:t>split payment</w:t>
      </w:r>
      <w:r w:rsidRPr="00250962">
        <w:rPr>
          <w:rFonts w:asciiTheme="minorHAnsi" w:hAnsiTheme="minorHAnsi" w:cstheme="minorHAnsi"/>
          <w:sz w:val="24"/>
          <w:szCs w:val="24"/>
        </w:rPr>
        <w:t>).</w:t>
      </w:r>
    </w:p>
    <w:p w14:paraId="4C20BCF4" w14:textId="77777777" w:rsidR="00A7786C" w:rsidRPr="00250962" w:rsidRDefault="003D360B">
      <w:pPr>
        <w:pStyle w:val="Titolo1"/>
        <w:rPr>
          <w:rFonts w:asciiTheme="minorHAnsi" w:hAnsiTheme="minorHAnsi" w:cstheme="minorHAnsi"/>
          <w:sz w:val="24"/>
          <w:szCs w:val="24"/>
        </w:rPr>
      </w:pPr>
      <w:bookmarkStart w:id="15" w:name="_Toc32237824"/>
      <w:r w:rsidRPr="00250962">
        <w:rPr>
          <w:rFonts w:asciiTheme="minorHAnsi" w:hAnsiTheme="minorHAnsi" w:cstheme="minorHAnsi"/>
          <w:sz w:val="24"/>
          <w:szCs w:val="24"/>
        </w:rPr>
        <w:t xml:space="preserve">Art. </w:t>
      </w:r>
      <w:r w:rsidR="00D27278" w:rsidRPr="00250962">
        <w:rPr>
          <w:rFonts w:asciiTheme="minorHAnsi" w:hAnsiTheme="minorHAnsi" w:cstheme="minorHAnsi"/>
          <w:sz w:val="24"/>
          <w:szCs w:val="24"/>
        </w:rPr>
        <w:t>10</w:t>
      </w:r>
      <w:r w:rsidR="002A2772" w:rsidRPr="00250962">
        <w:rPr>
          <w:rFonts w:asciiTheme="minorHAnsi" w:hAnsiTheme="minorHAnsi" w:cstheme="minorHAnsi"/>
          <w:sz w:val="24"/>
          <w:szCs w:val="24"/>
        </w:rPr>
        <w:t xml:space="preserve"> - Contestazioni e penali</w:t>
      </w:r>
      <w:bookmarkEnd w:id="15"/>
    </w:p>
    <w:p w14:paraId="1EFDAA92" w14:textId="77777777" w:rsidR="00A7786C" w:rsidRPr="00250962" w:rsidRDefault="002A2772" w:rsidP="00600ABC">
      <w:pPr>
        <w:numPr>
          <w:ilvl w:val="0"/>
          <w:numId w:val="2"/>
        </w:numPr>
        <w:tabs>
          <w:tab w:val="left" w:pos="400"/>
        </w:tabs>
        <w:spacing w:after="100"/>
        <w:ind w:left="400" w:hanging="280"/>
        <w:jc w:val="both"/>
        <w:rPr>
          <w:rFonts w:asciiTheme="minorHAnsi" w:hAnsiTheme="minorHAnsi" w:cstheme="minorHAnsi"/>
          <w:sz w:val="24"/>
          <w:szCs w:val="24"/>
        </w:rPr>
      </w:pPr>
      <w:r w:rsidRPr="00250962">
        <w:rPr>
          <w:rFonts w:asciiTheme="minorHAnsi" w:hAnsiTheme="minorHAnsi" w:cstheme="minorHAnsi"/>
          <w:sz w:val="24"/>
          <w:szCs w:val="24"/>
        </w:rPr>
        <w:t>Il fornitore, fermo restando le eventuali ulteriori conseguenze sul piano amministrativo, civile e penale, è soggett</w:t>
      </w:r>
      <w:r w:rsidR="002A1D1D" w:rsidRPr="00250962">
        <w:rPr>
          <w:rFonts w:asciiTheme="minorHAnsi" w:hAnsiTheme="minorHAnsi" w:cstheme="minorHAnsi"/>
          <w:sz w:val="24"/>
          <w:szCs w:val="24"/>
        </w:rPr>
        <w:t>o</w:t>
      </w:r>
      <w:r w:rsidRPr="00250962">
        <w:rPr>
          <w:rFonts w:asciiTheme="minorHAnsi" w:hAnsiTheme="minorHAnsi" w:cstheme="minorHAnsi"/>
          <w:sz w:val="24"/>
          <w:szCs w:val="24"/>
        </w:rPr>
        <w:t xml:space="preserve"> alle seguenti penalità:</w:t>
      </w:r>
    </w:p>
    <w:p w14:paraId="048552EC" w14:textId="77777777" w:rsidR="00A7786C" w:rsidRPr="00250962" w:rsidRDefault="002A2772" w:rsidP="00600ABC">
      <w:pPr>
        <w:pStyle w:val="Nessunaspaziatura"/>
        <w:numPr>
          <w:ilvl w:val="0"/>
          <w:numId w:val="19"/>
        </w:numPr>
        <w:spacing w:after="100"/>
        <w:jc w:val="both"/>
        <w:rPr>
          <w:rFonts w:asciiTheme="minorHAnsi" w:hAnsiTheme="minorHAnsi" w:cstheme="minorHAnsi"/>
        </w:rPr>
      </w:pPr>
      <w:r w:rsidRPr="00250962">
        <w:rPr>
          <w:rFonts w:asciiTheme="minorHAnsi" w:hAnsiTheme="minorHAnsi" w:cstheme="minorHAnsi"/>
        </w:rPr>
        <w:t>Per ogni giorno di ritardo rispetto ai termini di consegna previsti sarà applicata una penale pari all’</w:t>
      </w:r>
      <w:r w:rsidR="001C536C">
        <w:rPr>
          <w:rFonts w:asciiTheme="minorHAnsi" w:hAnsiTheme="minorHAnsi" w:cstheme="minorHAnsi"/>
        </w:rPr>
        <w:t>1</w:t>
      </w:r>
      <w:r w:rsidRPr="00250962">
        <w:rPr>
          <w:rFonts w:asciiTheme="minorHAnsi" w:hAnsiTheme="minorHAnsi" w:cstheme="minorHAnsi"/>
        </w:rPr>
        <w:t xml:space="preserve"> per mille dell’importo calcolato </w:t>
      </w:r>
      <w:r w:rsidRPr="00250962">
        <w:rPr>
          <w:rFonts w:asciiTheme="minorHAnsi" w:hAnsiTheme="minorHAnsi" w:cstheme="minorHAnsi"/>
          <w:color w:val="000000"/>
        </w:rPr>
        <w:t>sul valore della fornitura non consegnata o consegnata in ritardo</w:t>
      </w:r>
      <w:r w:rsidRPr="00250962">
        <w:rPr>
          <w:rFonts w:asciiTheme="minorHAnsi" w:hAnsiTheme="minorHAnsi" w:cstheme="minorHAnsi"/>
        </w:rPr>
        <w:t>.</w:t>
      </w:r>
    </w:p>
    <w:p w14:paraId="09CADDD6" w14:textId="77777777" w:rsidR="00A7786C" w:rsidRPr="00250962" w:rsidRDefault="002A2772" w:rsidP="00600ABC">
      <w:pPr>
        <w:pStyle w:val="Nessunaspaziatura"/>
        <w:numPr>
          <w:ilvl w:val="0"/>
          <w:numId w:val="19"/>
        </w:numPr>
        <w:spacing w:after="100"/>
        <w:jc w:val="both"/>
        <w:rPr>
          <w:rFonts w:asciiTheme="minorHAnsi" w:hAnsiTheme="minorHAnsi" w:cstheme="minorHAnsi"/>
        </w:rPr>
      </w:pPr>
      <w:r w:rsidRPr="00250962">
        <w:rPr>
          <w:rFonts w:asciiTheme="minorHAnsi" w:hAnsiTheme="minorHAnsi" w:cstheme="minorHAnsi"/>
        </w:rPr>
        <w:t>La fornitura non conforme alle prescrizioni del Capitolato sarà considerata alla stregua di una mancata consegna e comporterà l’applicazione delle penali di cui al punto precedente.</w:t>
      </w:r>
    </w:p>
    <w:p w14:paraId="46AD13C3" w14:textId="77777777" w:rsidR="00A7786C" w:rsidRPr="00250962" w:rsidRDefault="002A2772" w:rsidP="00600ABC">
      <w:pPr>
        <w:pStyle w:val="Nessunaspaziatura"/>
        <w:numPr>
          <w:ilvl w:val="0"/>
          <w:numId w:val="19"/>
        </w:numPr>
        <w:spacing w:after="100"/>
        <w:jc w:val="both"/>
        <w:rPr>
          <w:rFonts w:asciiTheme="minorHAnsi" w:hAnsiTheme="minorHAnsi" w:cstheme="minorHAnsi"/>
        </w:rPr>
      </w:pPr>
      <w:r w:rsidRPr="00250962">
        <w:rPr>
          <w:rFonts w:asciiTheme="minorHAnsi" w:hAnsiTheme="minorHAnsi" w:cstheme="minorHAnsi"/>
        </w:rPr>
        <w:t>Decorsi inutilmente ulteriori 15 giorni dal termine massimo di consegna, l’Università ha facoltà di affidare ad altri la fornitura non effettuata in tempo utile dal fornitore; in caso di esecuzione in danno, il fornitore sarà responsabile per le spese ed i danni sopportati dall’Università.</w:t>
      </w:r>
    </w:p>
    <w:p w14:paraId="78DC0271" w14:textId="77777777" w:rsidR="00A7786C" w:rsidRPr="00250962" w:rsidRDefault="002A2772" w:rsidP="00600ABC">
      <w:pPr>
        <w:pStyle w:val="Nessunaspaziatura"/>
        <w:numPr>
          <w:ilvl w:val="0"/>
          <w:numId w:val="19"/>
        </w:numPr>
        <w:spacing w:after="100"/>
        <w:jc w:val="both"/>
        <w:rPr>
          <w:rFonts w:asciiTheme="minorHAnsi" w:hAnsiTheme="minorHAnsi" w:cstheme="minorHAnsi"/>
        </w:rPr>
      </w:pPr>
      <w:r w:rsidRPr="00250962">
        <w:rPr>
          <w:rFonts w:asciiTheme="minorHAnsi" w:hAnsiTheme="minorHAnsi" w:cstheme="minorHAnsi"/>
        </w:rPr>
        <w:t>L’inottemperanza anche parziale ad una qualsiasi altra obbligazione o adempimento previsti dal presente contratto, comporterà l’applicazione di una penale dello 0,25%, da calcolarsi esclusivamente sul valore dei soli materiali cui l’inadempienza si riferisce.</w:t>
      </w:r>
    </w:p>
    <w:p w14:paraId="2B56AAC1" w14:textId="77777777" w:rsidR="00A7786C" w:rsidRPr="00250962" w:rsidRDefault="002A2772" w:rsidP="00600ABC">
      <w:pPr>
        <w:pStyle w:val="Nessunaspaziatura"/>
        <w:numPr>
          <w:ilvl w:val="0"/>
          <w:numId w:val="19"/>
        </w:numPr>
        <w:spacing w:after="100"/>
        <w:jc w:val="both"/>
        <w:rPr>
          <w:rFonts w:asciiTheme="minorHAnsi" w:hAnsiTheme="minorHAnsi" w:cstheme="minorHAnsi"/>
        </w:rPr>
      </w:pPr>
      <w:r w:rsidRPr="00250962">
        <w:rPr>
          <w:rFonts w:asciiTheme="minorHAnsi" w:hAnsiTheme="minorHAnsi" w:cstheme="minorHAnsi"/>
        </w:rPr>
        <w:t xml:space="preserve">Qualora il ritardo nell’adempimento comporti un’applicazione delle penali il cui valore complessivo superi il 10% dell’importo contrattuale, l’Università si riserva la facoltà di risolvere anticipatamente il contratto, impregiudicato il diritto al risarcimento degli ulteriori danni subiti. </w:t>
      </w:r>
    </w:p>
    <w:p w14:paraId="36E171C6" w14:textId="77777777" w:rsidR="00A7786C" w:rsidRPr="00C3156A" w:rsidRDefault="002A2772" w:rsidP="00600ABC">
      <w:pPr>
        <w:numPr>
          <w:ilvl w:val="0"/>
          <w:numId w:val="19"/>
        </w:numPr>
        <w:jc w:val="both"/>
        <w:rPr>
          <w:rFonts w:asciiTheme="minorHAnsi" w:eastAsia="Times New Roman" w:hAnsiTheme="minorHAnsi" w:cstheme="minorHAnsi"/>
          <w:sz w:val="24"/>
          <w:szCs w:val="24"/>
        </w:rPr>
      </w:pPr>
      <w:r w:rsidRPr="00250962">
        <w:rPr>
          <w:rFonts w:asciiTheme="minorHAnsi" w:eastAsia="Times New Roman" w:hAnsiTheme="minorHAnsi" w:cstheme="minorHAnsi"/>
          <w:sz w:val="24"/>
          <w:szCs w:val="24"/>
        </w:rPr>
        <w:lastRenderedPageBreak/>
        <w:t xml:space="preserve">In caso di mancanza di parti richieste o di imperfezioni di qualunque natura nell’installazione, sarà applicata una penale pari allo 0,2% da computarsi sul valore complessivo dei </w:t>
      </w:r>
      <w:r w:rsidR="007452E4" w:rsidRPr="00250962">
        <w:rPr>
          <w:rFonts w:asciiTheme="minorHAnsi" w:eastAsia="Times New Roman" w:hAnsiTheme="minorHAnsi" w:cstheme="minorHAnsi"/>
          <w:sz w:val="24"/>
          <w:szCs w:val="24"/>
        </w:rPr>
        <w:t xml:space="preserve">materiali </w:t>
      </w:r>
      <w:r w:rsidR="007452E4" w:rsidRPr="00C3156A">
        <w:rPr>
          <w:rFonts w:asciiTheme="minorHAnsi" w:eastAsia="Times New Roman" w:hAnsiTheme="minorHAnsi" w:cstheme="minorHAnsi"/>
          <w:sz w:val="24"/>
          <w:szCs w:val="24"/>
        </w:rPr>
        <w:t>oggetto del contratto.</w:t>
      </w:r>
    </w:p>
    <w:p w14:paraId="01D69399" w14:textId="1832BCC1" w:rsidR="001C536C" w:rsidRPr="006B7E9D" w:rsidRDefault="001C536C" w:rsidP="001C536C">
      <w:pPr>
        <w:pStyle w:val="Paragrafoelenco"/>
        <w:numPr>
          <w:ilvl w:val="0"/>
          <w:numId w:val="19"/>
        </w:numPr>
        <w:spacing w:after="100"/>
        <w:contextualSpacing w:val="0"/>
        <w:jc w:val="both"/>
        <w:rPr>
          <w:rFonts w:asciiTheme="minorHAnsi" w:hAnsiTheme="minorHAnsi" w:cstheme="minorHAnsi"/>
          <w:sz w:val="24"/>
          <w:szCs w:val="24"/>
        </w:rPr>
      </w:pPr>
      <w:r w:rsidRPr="006B7E9D">
        <w:rPr>
          <w:rFonts w:asciiTheme="minorHAnsi" w:hAnsiTheme="minorHAnsi" w:cstheme="minorHAnsi"/>
          <w:sz w:val="24"/>
          <w:szCs w:val="24"/>
        </w:rPr>
        <w:t>In caso di immotivato ritardo della positiva conclusione del collaudo sarà applicata una penale pari al 1 per mille dell’importo della fornitura per ogni giorno di ritardo</w:t>
      </w:r>
    </w:p>
    <w:p w14:paraId="1FE8FFD1" w14:textId="77777777" w:rsidR="00A7786C" w:rsidRPr="00250962" w:rsidRDefault="002A2772" w:rsidP="00600ABC">
      <w:pPr>
        <w:numPr>
          <w:ilvl w:val="0"/>
          <w:numId w:val="18"/>
        </w:numPr>
        <w:autoSpaceDE w:val="0"/>
        <w:autoSpaceDN w:val="0"/>
        <w:adjustRightInd w:val="0"/>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L’inadempimento è contestato al fornitore a mezzo di comunicazione inviata via PEC. Il fornitore ha facoltà di presentare controdeduzioni entro il termine di 2 giorni lavorativi dal ricevimento della contestazione; la loro adeguatezza è valutata dal RUP. Decorso il suddetto termine l’Università, qualora non riceva giustificazioni oppure ricevutele, non le ritenga valide, applica le penali, e comunque adotta le determinazioni previste dalla normativa vigente, dal contratto, dal presente capitolato nonché le determinazioni ritenute opportune.</w:t>
      </w:r>
    </w:p>
    <w:p w14:paraId="48AAC759" w14:textId="77777777" w:rsidR="00A7786C" w:rsidRPr="00250962" w:rsidRDefault="002A2772" w:rsidP="00600ABC">
      <w:pPr>
        <w:numPr>
          <w:ilvl w:val="0"/>
          <w:numId w:val="18"/>
        </w:numPr>
        <w:autoSpaceDE w:val="0"/>
        <w:autoSpaceDN w:val="0"/>
        <w:adjustRightInd w:val="0"/>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L’Università può compensare, anche ai sensi dell’articolo 1241 c.c., quanto dovuto al fornitore a titolo di corrispettivo con gli importi che quest’ultimo sia tenuto a versare all’Università a titolo di penale. Resta ferma la possibilità per il fornitore di comunicare tempestivamente all’Università la propria volontà di rimettere direttamente l’importo delle penali entro 30 giorni dalla notifica e di versare sul codice IBAN che sarà indicato.</w:t>
      </w:r>
    </w:p>
    <w:p w14:paraId="5AAE8AAE" w14:textId="77777777" w:rsidR="00A7786C" w:rsidRPr="00250962" w:rsidRDefault="00A7786C">
      <w:pPr>
        <w:spacing w:after="100"/>
        <w:jc w:val="both"/>
        <w:rPr>
          <w:rFonts w:asciiTheme="minorHAnsi" w:eastAsia="Times New Roman" w:hAnsiTheme="minorHAnsi" w:cstheme="minorHAnsi"/>
          <w:sz w:val="24"/>
          <w:szCs w:val="24"/>
        </w:rPr>
      </w:pPr>
    </w:p>
    <w:p w14:paraId="750B1DE2" w14:textId="77777777" w:rsidR="00A7786C" w:rsidRPr="00250962" w:rsidRDefault="002A2772">
      <w:pPr>
        <w:pStyle w:val="Titolo1"/>
        <w:spacing w:afterAutospacing="0" w:line="240" w:lineRule="auto"/>
        <w:rPr>
          <w:rFonts w:asciiTheme="minorHAnsi" w:hAnsiTheme="minorHAnsi" w:cstheme="minorHAnsi"/>
          <w:sz w:val="24"/>
          <w:szCs w:val="24"/>
        </w:rPr>
      </w:pPr>
      <w:bookmarkStart w:id="16" w:name="_Toc32237825"/>
      <w:r w:rsidRPr="00250962">
        <w:rPr>
          <w:rFonts w:asciiTheme="minorHAnsi" w:hAnsiTheme="minorHAnsi" w:cstheme="minorHAnsi"/>
          <w:sz w:val="24"/>
          <w:szCs w:val="24"/>
        </w:rPr>
        <w:t xml:space="preserve">Art. </w:t>
      </w:r>
      <w:r w:rsidR="003A67E0" w:rsidRPr="00250962">
        <w:rPr>
          <w:rFonts w:asciiTheme="minorHAnsi" w:hAnsiTheme="minorHAnsi" w:cstheme="minorHAnsi"/>
          <w:sz w:val="24"/>
          <w:szCs w:val="24"/>
        </w:rPr>
        <w:t>11</w:t>
      </w:r>
      <w:r w:rsidRPr="00250962">
        <w:rPr>
          <w:rFonts w:asciiTheme="minorHAnsi" w:hAnsiTheme="minorHAnsi" w:cstheme="minorHAnsi"/>
          <w:sz w:val="24"/>
          <w:szCs w:val="24"/>
        </w:rPr>
        <w:t xml:space="preserve"> – Tracciabilità dei flussi finanziari</w:t>
      </w:r>
      <w:bookmarkEnd w:id="16"/>
    </w:p>
    <w:p w14:paraId="46865DCA" w14:textId="77777777" w:rsidR="00A7786C" w:rsidRPr="00250962" w:rsidRDefault="002A2772" w:rsidP="00600ABC">
      <w:pPr>
        <w:numPr>
          <w:ilvl w:val="0"/>
          <w:numId w:val="3"/>
        </w:numPr>
        <w:tabs>
          <w:tab w:val="clear" w:pos="720"/>
        </w:tabs>
        <w:spacing w:after="100"/>
        <w:ind w:left="426" w:hanging="357"/>
        <w:jc w:val="both"/>
        <w:rPr>
          <w:rFonts w:asciiTheme="minorHAnsi" w:hAnsiTheme="minorHAnsi" w:cstheme="minorHAnsi"/>
          <w:sz w:val="24"/>
          <w:szCs w:val="24"/>
        </w:rPr>
      </w:pPr>
      <w:r w:rsidRPr="00250962">
        <w:rPr>
          <w:rFonts w:asciiTheme="minorHAnsi" w:hAnsiTheme="minorHAnsi" w:cstheme="minorHAnsi"/>
          <w:sz w:val="24"/>
          <w:szCs w:val="24"/>
        </w:rPr>
        <w:t>Il fornitore, a pena di nullità del contratto:</w:t>
      </w:r>
    </w:p>
    <w:p w14:paraId="2BC8DD6F" w14:textId="77777777" w:rsidR="00A7786C" w:rsidRPr="00250962" w:rsidRDefault="002A2772" w:rsidP="00600ABC">
      <w:pPr>
        <w:numPr>
          <w:ilvl w:val="1"/>
          <w:numId w:val="3"/>
        </w:numPr>
        <w:tabs>
          <w:tab w:val="clear" w:pos="1440"/>
        </w:tabs>
        <w:spacing w:after="100"/>
        <w:ind w:left="993" w:hanging="357"/>
        <w:jc w:val="both"/>
        <w:rPr>
          <w:rFonts w:asciiTheme="minorHAnsi" w:hAnsiTheme="minorHAnsi" w:cstheme="minorHAnsi"/>
          <w:sz w:val="24"/>
          <w:szCs w:val="24"/>
        </w:rPr>
      </w:pPr>
      <w:r w:rsidRPr="00250962">
        <w:rPr>
          <w:rFonts w:asciiTheme="minorHAnsi" w:hAnsiTheme="minorHAnsi" w:cstheme="minorHAnsi"/>
          <w:sz w:val="24"/>
          <w:szCs w:val="24"/>
        </w:rPr>
        <w:t xml:space="preserve">si assume </w:t>
      </w:r>
      <w:r w:rsidR="00C86B1B" w:rsidRPr="00250962">
        <w:rPr>
          <w:rFonts w:asciiTheme="minorHAnsi" w:hAnsiTheme="minorHAnsi" w:cstheme="minorHAnsi"/>
          <w:sz w:val="24"/>
          <w:szCs w:val="24"/>
        </w:rPr>
        <w:t>la responsabilità</w:t>
      </w:r>
      <w:r w:rsidRPr="00250962">
        <w:rPr>
          <w:rFonts w:asciiTheme="minorHAnsi" w:hAnsiTheme="minorHAnsi" w:cstheme="minorHAnsi"/>
          <w:sz w:val="24"/>
          <w:szCs w:val="24"/>
        </w:rPr>
        <w:t xml:space="preserve"> di rispettare gli obblighi di tracciabilità dei flussi finanziari di cui alla L. 136/2010;</w:t>
      </w:r>
    </w:p>
    <w:p w14:paraId="53E3B700" w14:textId="77777777" w:rsidR="00A7786C" w:rsidRPr="00250962" w:rsidRDefault="002A2772" w:rsidP="00600ABC">
      <w:pPr>
        <w:numPr>
          <w:ilvl w:val="1"/>
          <w:numId w:val="3"/>
        </w:numPr>
        <w:tabs>
          <w:tab w:val="clear" w:pos="1440"/>
        </w:tabs>
        <w:spacing w:after="100"/>
        <w:ind w:left="993" w:hanging="357"/>
        <w:jc w:val="both"/>
        <w:rPr>
          <w:rFonts w:asciiTheme="minorHAnsi" w:hAnsiTheme="minorHAnsi" w:cstheme="minorHAnsi"/>
          <w:sz w:val="24"/>
          <w:szCs w:val="24"/>
        </w:rPr>
      </w:pPr>
      <w:r w:rsidRPr="00250962">
        <w:rPr>
          <w:rFonts w:asciiTheme="minorHAnsi" w:hAnsiTheme="minorHAnsi" w:cstheme="minorHAnsi"/>
          <w:sz w:val="24"/>
          <w:szCs w:val="24"/>
        </w:rPr>
        <w:t>deve indicare all’Università gli estremi identificativi del conto corrente bancario o postale dedicato anche in via non esclusiva alle commesse pubbliche (ABI, CAB, CIN, c/c, IBAN), nonché delle generalità e del codice fiscale delle persone delegate ad operare su di esso;</w:t>
      </w:r>
    </w:p>
    <w:p w14:paraId="61F0665F" w14:textId="77777777" w:rsidR="00A7786C" w:rsidRPr="00250962" w:rsidRDefault="002A2772" w:rsidP="00600ABC">
      <w:pPr>
        <w:numPr>
          <w:ilvl w:val="1"/>
          <w:numId w:val="3"/>
        </w:numPr>
        <w:tabs>
          <w:tab w:val="clear" w:pos="1440"/>
        </w:tabs>
        <w:spacing w:after="100"/>
        <w:ind w:left="993" w:hanging="357"/>
        <w:jc w:val="both"/>
        <w:rPr>
          <w:rFonts w:asciiTheme="minorHAnsi" w:hAnsiTheme="minorHAnsi" w:cstheme="minorHAnsi"/>
          <w:sz w:val="24"/>
          <w:szCs w:val="24"/>
        </w:rPr>
      </w:pPr>
      <w:r w:rsidRPr="00250962">
        <w:rPr>
          <w:rFonts w:asciiTheme="minorHAnsi" w:hAnsiTheme="minorHAnsi" w:cstheme="minorHAnsi"/>
          <w:sz w:val="24"/>
          <w:szCs w:val="24"/>
        </w:rPr>
        <w:t>si impegna a trasmettere all’Università tutte le modifiche dei dati di cui al punto precedente;</w:t>
      </w:r>
    </w:p>
    <w:p w14:paraId="5E942F83" w14:textId="77777777" w:rsidR="00A7786C" w:rsidRPr="00250962" w:rsidRDefault="002A2772" w:rsidP="00600ABC">
      <w:pPr>
        <w:numPr>
          <w:ilvl w:val="1"/>
          <w:numId w:val="3"/>
        </w:numPr>
        <w:tabs>
          <w:tab w:val="clear" w:pos="1440"/>
        </w:tabs>
        <w:spacing w:after="100"/>
        <w:ind w:left="993" w:hanging="357"/>
        <w:jc w:val="both"/>
        <w:rPr>
          <w:rFonts w:asciiTheme="minorHAnsi" w:hAnsiTheme="minorHAnsi" w:cstheme="minorHAnsi"/>
          <w:sz w:val="24"/>
          <w:szCs w:val="24"/>
        </w:rPr>
      </w:pPr>
      <w:r w:rsidRPr="00250962">
        <w:rPr>
          <w:rFonts w:asciiTheme="minorHAnsi" w:hAnsiTheme="minorHAnsi" w:cstheme="minorHAnsi"/>
          <w:sz w:val="24"/>
          <w:szCs w:val="24"/>
        </w:rPr>
        <w:t>accetta che il pagamento venga effettuato esclusivamente sul conto corrente indicato; tale prescrizione costituisce clausola risolutiva espressa.</w:t>
      </w:r>
    </w:p>
    <w:p w14:paraId="75EFAF18" w14:textId="77777777" w:rsidR="00A7786C" w:rsidRPr="00250962" w:rsidRDefault="002A2772" w:rsidP="00600ABC">
      <w:pPr>
        <w:numPr>
          <w:ilvl w:val="0"/>
          <w:numId w:val="3"/>
        </w:numPr>
        <w:tabs>
          <w:tab w:val="clear" w:pos="720"/>
        </w:tabs>
        <w:spacing w:after="100"/>
        <w:ind w:left="426" w:hanging="357"/>
        <w:jc w:val="both"/>
        <w:rPr>
          <w:rFonts w:asciiTheme="minorHAnsi" w:hAnsiTheme="minorHAnsi" w:cstheme="minorHAnsi"/>
          <w:sz w:val="24"/>
          <w:szCs w:val="24"/>
        </w:rPr>
      </w:pPr>
      <w:r w:rsidRPr="00250962">
        <w:rPr>
          <w:rFonts w:asciiTheme="minorHAnsi" w:hAnsiTheme="minorHAnsi" w:cstheme="minorHAnsi"/>
          <w:sz w:val="24"/>
          <w:szCs w:val="24"/>
        </w:rPr>
        <w:t>Il fornitore si obbliga a inserire nei contratti con i propri subappaltatori e subcontraenti, a pena di nullità assoluta del contratto di subappalto o del diverso subcontratto, un’apposita clausola con la quale ciascuno di essi assume gli obblighi di tracciabilità dei flussi finanziari di cui all’articolo 3 della legge 13 agosto 2010 n. 136 e successive modificazioni ed integrazioni.</w:t>
      </w:r>
    </w:p>
    <w:p w14:paraId="071D2B40" w14:textId="77777777" w:rsidR="00A7786C" w:rsidRPr="00250962" w:rsidRDefault="002A2772">
      <w:pPr>
        <w:pStyle w:val="Titolo1"/>
        <w:spacing w:afterAutospacing="0" w:line="240" w:lineRule="auto"/>
        <w:rPr>
          <w:rFonts w:asciiTheme="minorHAnsi" w:hAnsiTheme="minorHAnsi" w:cstheme="minorHAnsi"/>
          <w:sz w:val="24"/>
          <w:szCs w:val="24"/>
        </w:rPr>
      </w:pPr>
      <w:bookmarkStart w:id="17" w:name="_Toc32237826"/>
      <w:r w:rsidRPr="00250962">
        <w:rPr>
          <w:rFonts w:asciiTheme="minorHAnsi" w:hAnsiTheme="minorHAnsi" w:cstheme="minorHAnsi"/>
          <w:sz w:val="24"/>
          <w:szCs w:val="24"/>
        </w:rPr>
        <w:t xml:space="preserve">Art. </w:t>
      </w:r>
      <w:r w:rsidR="003A67E0" w:rsidRPr="00250962">
        <w:rPr>
          <w:rFonts w:asciiTheme="minorHAnsi" w:hAnsiTheme="minorHAnsi" w:cstheme="minorHAnsi"/>
          <w:sz w:val="24"/>
          <w:szCs w:val="24"/>
        </w:rPr>
        <w:t>12</w:t>
      </w:r>
      <w:r w:rsidRPr="00250962">
        <w:rPr>
          <w:rFonts w:asciiTheme="minorHAnsi" w:hAnsiTheme="minorHAnsi" w:cstheme="minorHAnsi"/>
          <w:sz w:val="24"/>
          <w:szCs w:val="24"/>
        </w:rPr>
        <w:t xml:space="preserve"> – Cauzione</w:t>
      </w:r>
      <w:bookmarkEnd w:id="17"/>
      <w:r w:rsidRPr="00250962">
        <w:rPr>
          <w:rFonts w:asciiTheme="minorHAnsi" w:hAnsiTheme="minorHAnsi" w:cstheme="minorHAnsi"/>
          <w:sz w:val="24"/>
          <w:szCs w:val="24"/>
        </w:rPr>
        <w:t xml:space="preserve"> </w:t>
      </w:r>
    </w:p>
    <w:p w14:paraId="0510EFB9" w14:textId="372DCD4C" w:rsidR="00A7786C" w:rsidRPr="00250962" w:rsidRDefault="002A2772" w:rsidP="00600ABC">
      <w:pPr>
        <w:numPr>
          <w:ilvl w:val="0"/>
          <w:numId w:val="4"/>
        </w:numPr>
        <w:tabs>
          <w:tab w:val="clear" w:pos="720"/>
        </w:tabs>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 xml:space="preserve">A garanzia degli adempimenti di tutti gli obblighi contrattuali nonché del risarcimento dei danni derivanti dall’inadempimento degli obblighi stessi, salva e impregiudicata ogni e qualsiasi azione per il risarcimento del maggior danno, </w:t>
      </w:r>
      <w:r w:rsidR="006F1942">
        <w:rPr>
          <w:rFonts w:asciiTheme="minorHAnsi" w:hAnsiTheme="minorHAnsi" w:cstheme="minorHAnsi"/>
          <w:sz w:val="24"/>
          <w:szCs w:val="24"/>
        </w:rPr>
        <w:t xml:space="preserve">il fornitore </w:t>
      </w:r>
      <w:r w:rsidRPr="00250962">
        <w:rPr>
          <w:rFonts w:asciiTheme="minorHAnsi" w:hAnsiTheme="minorHAnsi" w:cstheme="minorHAnsi"/>
          <w:sz w:val="24"/>
          <w:szCs w:val="24"/>
        </w:rPr>
        <w:t>sarà obbligat</w:t>
      </w:r>
      <w:r w:rsidR="006F1942">
        <w:rPr>
          <w:rFonts w:asciiTheme="minorHAnsi" w:hAnsiTheme="minorHAnsi" w:cstheme="minorHAnsi"/>
          <w:sz w:val="24"/>
          <w:szCs w:val="24"/>
        </w:rPr>
        <w:t>o</w:t>
      </w:r>
      <w:r w:rsidRPr="00250962">
        <w:rPr>
          <w:rFonts w:asciiTheme="minorHAnsi" w:hAnsiTheme="minorHAnsi" w:cstheme="minorHAnsi"/>
          <w:sz w:val="24"/>
          <w:szCs w:val="24"/>
        </w:rPr>
        <w:t xml:space="preserve"> a prestare un deposito cauzionale defin</w:t>
      </w:r>
      <w:r w:rsidR="003176F8" w:rsidRPr="00250962">
        <w:rPr>
          <w:rFonts w:asciiTheme="minorHAnsi" w:hAnsiTheme="minorHAnsi" w:cstheme="minorHAnsi"/>
          <w:sz w:val="24"/>
          <w:szCs w:val="24"/>
        </w:rPr>
        <w:t>itivo ai sensi dell’art. 103 D.</w:t>
      </w:r>
      <w:r w:rsidRPr="00250962">
        <w:rPr>
          <w:rFonts w:asciiTheme="minorHAnsi" w:hAnsiTheme="minorHAnsi" w:cstheme="minorHAnsi"/>
          <w:sz w:val="24"/>
          <w:szCs w:val="24"/>
        </w:rPr>
        <w:t>Lgs. n. 50/16.</w:t>
      </w:r>
    </w:p>
    <w:p w14:paraId="75C94BE5" w14:textId="77777777" w:rsidR="00A7786C" w:rsidRPr="00250962" w:rsidRDefault="002A2772" w:rsidP="00600ABC">
      <w:pPr>
        <w:numPr>
          <w:ilvl w:val="0"/>
          <w:numId w:val="4"/>
        </w:numPr>
        <w:tabs>
          <w:tab w:val="clear" w:pos="720"/>
        </w:tabs>
        <w:autoSpaceDE w:val="0"/>
        <w:autoSpaceDN w:val="0"/>
        <w:adjustRightInd w:val="0"/>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La cauzione può essere costituita in contanti o in titoli del debito pubblico garantiti dallo Stato al corso del giorno del deposito presso l'Istituto Cassiere dell'Università.</w:t>
      </w:r>
    </w:p>
    <w:p w14:paraId="4671792A" w14:textId="77777777" w:rsidR="00A7786C" w:rsidRPr="00250962" w:rsidRDefault="002A2772" w:rsidP="00600ABC">
      <w:pPr>
        <w:numPr>
          <w:ilvl w:val="0"/>
          <w:numId w:val="4"/>
        </w:numPr>
        <w:tabs>
          <w:tab w:val="clear" w:pos="720"/>
        </w:tabs>
        <w:autoSpaceDE w:val="0"/>
        <w:autoSpaceDN w:val="0"/>
        <w:adjustRightInd w:val="0"/>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La fideiussione può essere bancaria o assicurativa o rilasciata dagli intermediari finanziari diversi dal concorrente, iscritti nell'elenco speciale di cui all'articolo 107 del decreto legislativo 1° settembre 1993, n. 385, che svolgono in via esclusiva o prevalente attività di rilascio di garanzie, a ciò autorizzati dal Ministero dell'economia e delle finanze.</w:t>
      </w:r>
    </w:p>
    <w:p w14:paraId="0A422C88" w14:textId="77777777" w:rsidR="00A7786C" w:rsidRPr="00250962" w:rsidRDefault="002A2772" w:rsidP="00600ABC">
      <w:pPr>
        <w:numPr>
          <w:ilvl w:val="0"/>
          <w:numId w:val="4"/>
        </w:numPr>
        <w:tabs>
          <w:tab w:val="clear" w:pos="720"/>
        </w:tabs>
        <w:autoSpaceDE w:val="0"/>
        <w:autoSpaceDN w:val="0"/>
        <w:adjustRightInd w:val="0"/>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lastRenderedPageBreak/>
        <w:t>La garanzia deve prevedere espressamente la rinuncia al beneficio della preventiva escussione del debitore principale, la rinuncia all’eccezione di cui all’art.1957, comma 2 del codice civile, nonché l’operatività della garanzia medesima entro 15 giorni a semplice richiesta scritta dell’Università.</w:t>
      </w:r>
    </w:p>
    <w:p w14:paraId="27B322F1" w14:textId="29CDF864" w:rsidR="00A7786C" w:rsidRPr="00250962" w:rsidRDefault="002A2772" w:rsidP="00CD27AB">
      <w:pPr>
        <w:numPr>
          <w:ilvl w:val="0"/>
          <w:numId w:val="4"/>
        </w:numPr>
        <w:tabs>
          <w:tab w:val="clear" w:pos="720"/>
        </w:tabs>
        <w:autoSpaceDE w:val="0"/>
        <w:autoSpaceDN w:val="0"/>
        <w:adjustRightInd w:val="0"/>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La garanzia di cui al comma 1 è progressivamente svincolata a misura dell'avanzamento dell'esecuzione del contratto nei modi e nei tempi previsti dall’art. 103, comma 5, del D.Lgs. n. 50/2016.</w:t>
      </w:r>
      <w:r w:rsidR="009D01A6">
        <w:rPr>
          <w:rFonts w:asciiTheme="minorHAnsi" w:hAnsiTheme="minorHAnsi" w:cstheme="minorHAnsi"/>
          <w:sz w:val="24"/>
          <w:szCs w:val="24"/>
        </w:rPr>
        <w:t xml:space="preserve"> </w:t>
      </w:r>
      <w:r w:rsidR="00624603">
        <w:rPr>
          <w:rFonts w:asciiTheme="minorHAnsi" w:hAnsiTheme="minorHAnsi" w:cstheme="minorHAnsi"/>
          <w:sz w:val="24"/>
          <w:szCs w:val="24"/>
        </w:rPr>
        <w:t>Lo svincolo definitivo, in caso di fornitura, avverrà al termine del periodo di garanzia.</w:t>
      </w:r>
    </w:p>
    <w:p w14:paraId="4EF0B664" w14:textId="77777777" w:rsidR="00CD27AB" w:rsidRDefault="002A2772">
      <w:pPr>
        <w:pStyle w:val="Titolo1"/>
        <w:spacing w:afterAutospacing="0" w:line="240" w:lineRule="auto"/>
        <w:rPr>
          <w:rFonts w:asciiTheme="minorHAnsi" w:hAnsiTheme="minorHAnsi" w:cstheme="minorHAnsi"/>
          <w:sz w:val="24"/>
          <w:szCs w:val="24"/>
        </w:rPr>
      </w:pPr>
      <w:bookmarkStart w:id="18" w:name="_Toc32237827"/>
      <w:r w:rsidRPr="00250962">
        <w:rPr>
          <w:rFonts w:asciiTheme="minorHAnsi" w:hAnsiTheme="minorHAnsi" w:cstheme="minorHAnsi"/>
          <w:sz w:val="24"/>
          <w:szCs w:val="24"/>
        </w:rPr>
        <w:t xml:space="preserve">Art. </w:t>
      </w:r>
      <w:r w:rsidR="003135B4" w:rsidRPr="00250962">
        <w:rPr>
          <w:rFonts w:asciiTheme="minorHAnsi" w:hAnsiTheme="minorHAnsi" w:cstheme="minorHAnsi"/>
          <w:sz w:val="24"/>
          <w:szCs w:val="24"/>
        </w:rPr>
        <w:t>1</w:t>
      </w:r>
      <w:r w:rsidR="003A67E0" w:rsidRPr="00250962">
        <w:rPr>
          <w:rFonts w:asciiTheme="minorHAnsi" w:hAnsiTheme="minorHAnsi" w:cstheme="minorHAnsi"/>
          <w:sz w:val="24"/>
          <w:szCs w:val="24"/>
        </w:rPr>
        <w:t>3</w:t>
      </w:r>
      <w:r w:rsidRPr="00250962">
        <w:rPr>
          <w:rFonts w:asciiTheme="minorHAnsi" w:hAnsiTheme="minorHAnsi" w:cstheme="minorHAnsi"/>
          <w:sz w:val="24"/>
          <w:szCs w:val="24"/>
        </w:rPr>
        <w:t xml:space="preserve"> – Responsabilità per danni</w:t>
      </w:r>
      <w:bookmarkEnd w:id="18"/>
      <w:r w:rsidRPr="00250962">
        <w:rPr>
          <w:rFonts w:asciiTheme="minorHAnsi" w:hAnsiTheme="minorHAnsi" w:cstheme="minorHAnsi"/>
          <w:sz w:val="24"/>
          <w:szCs w:val="24"/>
        </w:rPr>
        <w:t xml:space="preserve"> </w:t>
      </w:r>
    </w:p>
    <w:p w14:paraId="1E50409C" w14:textId="03E6F925" w:rsidR="00A7786C" w:rsidRPr="00CD27AB" w:rsidRDefault="0030635C" w:rsidP="00CD27AB">
      <w:pPr>
        <w:jc w:val="center"/>
        <w:rPr>
          <w:sz w:val="24"/>
          <w:szCs w:val="24"/>
        </w:rPr>
      </w:pPr>
      <w:r w:rsidRPr="00CD27AB">
        <w:rPr>
          <w:sz w:val="24"/>
          <w:szCs w:val="24"/>
        </w:rPr>
        <w:t>[DA VALUTARE SE PERTINENTE CON L’OGGETTO DELLA FORNITURA]</w:t>
      </w:r>
    </w:p>
    <w:p w14:paraId="07CB57F9" w14:textId="77777777" w:rsidR="00A7786C" w:rsidRPr="00250962" w:rsidRDefault="002A2772" w:rsidP="00600ABC">
      <w:pPr>
        <w:numPr>
          <w:ilvl w:val="0"/>
          <w:numId w:val="10"/>
        </w:numPr>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Il fornitore dovrà adottare ogni precauzione e ogni mezzo necessario ad evitare danni alle persone e cose, restando a suo completo carico ogni attività necessaria a riparare i danni arrecati. L'impresa dovrà, inoltre, provvedere al risarcimento di eventuali danni cagionati dal proprio personale all’Università e a terzi ed è tenuta, altresì, a fare osservare ai propri dipendenti le disposizioni interne che fossero comunicate dall'Università.</w:t>
      </w:r>
    </w:p>
    <w:p w14:paraId="1EFAA0E2" w14:textId="45F4CE23" w:rsidR="00600ABC" w:rsidRPr="00A426B4" w:rsidRDefault="00600ABC" w:rsidP="00743981">
      <w:pPr>
        <w:numPr>
          <w:ilvl w:val="0"/>
          <w:numId w:val="10"/>
        </w:numPr>
        <w:spacing w:after="100"/>
        <w:ind w:left="426"/>
        <w:jc w:val="both"/>
        <w:rPr>
          <w:rFonts w:asciiTheme="minorHAnsi" w:hAnsiTheme="minorHAnsi" w:cstheme="minorHAnsi"/>
          <w:sz w:val="24"/>
          <w:szCs w:val="24"/>
        </w:rPr>
      </w:pPr>
      <w:r w:rsidRPr="00A426B4">
        <w:rPr>
          <w:rFonts w:asciiTheme="minorHAnsi" w:hAnsiTheme="minorHAnsi" w:cstheme="minorHAnsi"/>
          <w:sz w:val="24"/>
          <w:szCs w:val="24"/>
        </w:rPr>
        <w:t>Il fornitore deve, all’atto della sottoscrizione del contratto, risultare titolare di apposita polizza R.C.T. a copertura di eventuali danni a perso</w:t>
      </w:r>
      <w:r w:rsidR="00743981" w:rsidRPr="00A426B4">
        <w:rPr>
          <w:rFonts w:asciiTheme="minorHAnsi" w:hAnsiTheme="minorHAnsi" w:cstheme="minorHAnsi"/>
          <w:sz w:val="24"/>
          <w:szCs w:val="24"/>
        </w:rPr>
        <w:t>ne o cose nello svolgimento della fornitura</w:t>
      </w:r>
      <w:r w:rsidRPr="00A426B4">
        <w:rPr>
          <w:rFonts w:asciiTheme="minorHAnsi" w:hAnsiTheme="minorHAnsi" w:cstheme="minorHAnsi"/>
          <w:sz w:val="24"/>
          <w:szCs w:val="24"/>
        </w:rPr>
        <w:t xml:space="preserve">, con un massimale unico per sinistro non inferiore ad Euro </w:t>
      </w:r>
      <w:r w:rsidR="00743981" w:rsidRPr="00A426B4">
        <w:rPr>
          <w:rFonts w:asciiTheme="minorHAnsi" w:hAnsiTheme="minorHAnsi" w:cstheme="minorHAnsi"/>
          <w:sz w:val="24"/>
          <w:szCs w:val="24"/>
        </w:rPr>
        <w:t>500</w:t>
      </w:r>
      <w:r w:rsidRPr="00A426B4">
        <w:rPr>
          <w:rFonts w:asciiTheme="minorHAnsi" w:hAnsiTheme="minorHAnsi" w:cstheme="minorHAnsi"/>
          <w:sz w:val="24"/>
          <w:szCs w:val="24"/>
        </w:rPr>
        <w:t>.000,00. Resta tuttavia inteso che tali massimali non rappresentano il limite del danno da risarcire da parte del</w:t>
      </w:r>
      <w:r w:rsidR="008C42E7">
        <w:rPr>
          <w:rFonts w:asciiTheme="minorHAnsi" w:hAnsiTheme="minorHAnsi" w:cstheme="minorHAnsi"/>
          <w:sz w:val="24"/>
          <w:szCs w:val="24"/>
        </w:rPr>
        <w:t xml:space="preserve"> fornitore</w:t>
      </w:r>
      <w:r w:rsidRPr="00A426B4">
        <w:rPr>
          <w:rFonts w:asciiTheme="minorHAnsi" w:hAnsiTheme="minorHAnsi" w:cstheme="minorHAnsi"/>
          <w:sz w:val="24"/>
          <w:szCs w:val="24"/>
        </w:rPr>
        <w:t xml:space="preserve">, per il quale, nel suo valore complessivo, risponderà comunque </w:t>
      </w:r>
      <w:r w:rsidR="00743981" w:rsidRPr="00A426B4">
        <w:rPr>
          <w:rFonts w:asciiTheme="minorHAnsi" w:hAnsiTheme="minorHAnsi" w:cstheme="minorHAnsi"/>
          <w:sz w:val="24"/>
          <w:szCs w:val="24"/>
        </w:rPr>
        <w:t xml:space="preserve">il fornitore </w:t>
      </w:r>
      <w:r w:rsidRPr="00A426B4">
        <w:rPr>
          <w:rFonts w:asciiTheme="minorHAnsi" w:hAnsiTheme="minorHAnsi" w:cstheme="minorHAnsi"/>
          <w:sz w:val="24"/>
          <w:szCs w:val="24"/>
        </w:rPr>
        <w:t>medesimo</w:t>
      </w:r>
      <w:r w:rsidR="00041256" w:rsidRPr="00A426B4">
        <w:rPr>
          <w:rFonts w:asciiTheme="minorHAnsi" w:hAnsiTheme="minorHAnsi" w:cstheme="minorHAnsi"/>
          <w:sz w:val="24"/>
          <w:szCs w:val="24"/>
        </w:rPr>
        <w:t>.</w:t>
      </w:r>
    </w:p>
    <w:p w14:paraId="0FFAC523" w14:textId="77777777" w:rsidR="00041256" w:rsidRPr="00A426B4" w:rsidRDefault="00041256" w:rsidP="00041256">
      <w:pPr>
        <w:numPr>
          <w:ilvl w:val="0"/>
          <w:numId w:val="10"/>
        </w:numPr>
        <w:spacing w:after="100"/>
        <w:ind w:left="426"/>
        <w:jc w:val="both"/>
        <w:rPr>
          <w:rFonts w:asciiTheme="minorHAnsi" w:hAnsiTheme="minorHAnsi" w:cstheme="minorHAnsi"/>
          <w:sz w:val="24"/>
          <w:szCs w:val="24"/>
        </w:rPr>
      </w:pPr>
      <w:r w:rsidRPr="00A426B4">
        <w:rPr>
          <w:rFonts w:asciiTheme="minorHAnsi" w:hAnsiTheme="minorHAnsi" w:cstheme="minorHAnsi"/>
          <w:sz w:val="24"/>
          <w:szCs w:val="24"/>
        </w:rPr>
        <w:t>La suddetta polizza deve comprendere anche la garanzia di Responsabilità civile verso i prestatori d'opera (RCO) per un massimale di almeno € 500.000,00 per evento.</w:t>
      </w:r>
    </w:p>
    <w:p w14:paraId="22698AAF" w14:textId="77777777" w:rsidR="00041256" w:rsidRPr="006B7E9D" w:rsidRDefault="00041256" w:rsidP="00041256">
      <w:pPr>
        <w:numPr>
          <w:ilvl w:val="0"/>
          <w:numId w:val="10"/>
        </w:numPr>
        <w:spacing w:after="100"/>
        <w:ind w:left="426"/>
        <w:jc w:val="both"/>
        <w:rPr>
          <w:rFonts w:asciiTheme="minorHAnsi" w:hAnsiTheme="minorHAnsi" w:cstheme="minorHAnsi"/>
          <w:sz w:val="24"/>
          <w:szCs w:val="24"/>
        </w:rPr>
      </w:pPr>
      <w:r w:rsidRPr="006B7E9D">
        <w:rPr>
          <w:rFonts w:asciiTheme="minorHAnsi" w:hAnsiTheme="minorHAnsi" w:cstheme="minorHAnsi"/>
          <w:sz w:val="24"/>
          <w:szCs w:val="24"/>
        </w:rPr>
        <w:t>In caso di aggiudicazione a più imprese raggruppate in Associazione Temporanea, la garanzia dovrà essere unica per tutte le attività previste dall’appalto.</w:t>
      </w:r>
    </w:p>
    <w:p w14:paraId="45FA338A" w14:textId="47BBF0A1" w:rsidR="00041256" w:rsidRPr="006B7E9D" w:rsidRDefault="00041256" w:rsidP="00041256">
      <w:pPr>
        <w:numPr>
          <w:ilvl w:val="0"/>
          <w:numId w:val="10"/>
        </w:numPr>
        <w:spacing w:after="100"/>
        <w:ind w:left="426"/>
        <w:jc w:val="both"/>
        <w:rPr>
          <w:rFonts w:asciiTheme="minorHAnsi" w:hAnsiTheme="minorHAnsi" w:cstheme="minorHAnsi"/>
          <w:sz w:val="24"/>
          <w:szCs w:val="24"/>
        </w:rPr>
      </w:pPr>
      <w:r w:rsidRPr="006B7E9D">
        <w:rPr>
          <w:rFonts w:asciiTheme="minorHAnsi" w:hAnsiTheme="minorHAnsi" w:cstheme="minorHAnsi"/>
          <w:sz w:val="24"/>
          <w:szCs w:val="24"/>
        </w:rPr>
        <w:t>Resta tuttavia inteso che tali massimali non rappresentano il limite del d</w:t>
      </w:r>
      <w:r w:rsidR="008C42E7">
        <w:rPr>
          <w:rFonts w:asciiTheme="minorHAnsi" w:hAnsiTheme="minorHAnsi" w:cstheme="minorHAnsi"/>
          <w:sz w:val="24"/>
          <w:szCs w:val="24"/>
        </w:rPr>
        <w:t>anno da risarcire da parte del fornitore</w:t>
      </w:r>
      <w:r w:rsidRPr="006B7E9D">
        <w:rPr>
          <w:rFonts w:asciiTheme="minorHAnsi" w:hAnsiTheme="minorHAnsi" w:cstheme="minorHAnsi"/>
          <w:sz w:val="24"/>
          <w:szCs w:val="24"/>
        </w:rPr>
        <w:t xml:space="preserve">, per il quale, nel suo valore complessivo, risponderà comunque </w:t>
      </w:r>
      <w:r w:rsidR="008C42E7">
        <w:rPr>
          <w:rFonts w:asciiTheme="minorHAnsi" w:hAnsiTheme="minorHAnsi" w:cstheme="minorHAnsi"/>
          <w:sz w:val="24"/>
          <w:szCs w:val="24"/>
        </w:rPr>
        <w:t>il fornitore</w:t>
      </w:r>
      <w:r w:rsidRPr="006B7E9D">
        <w:rPr>
          <w:rFonts w:asciiTheme="minorHAnsi" w:hAnsiTheme="minorHAnsi" w:cstheme="minorHAnsi"/>
          <w:sz w:val="24"/>
          <w:szCs w:val="24"/>
        </w:rPr>
        <w:t xml:space="preserve"> medesimo.</w:t>
      </w:r>
    </w:p>
    <w:p w14:paraId="2A98186A" w14:textId="77777777" w:rsidR="00041256" w:rsidRPr="006B7E9D" w:rsidRDefault="00041256" w:rsidP="00041256">
      <w:pPr>
        <w:numPr>
          <w:ilvl w:val="0"/>
          <w:numId w:val="10"/>
        </w:numPr>
        <w:spacing w:after="100"/>
        <w:ind w:left="426"/>
        <w:jc w:val="both"/>
        <w:rPr>
          <w:rFonts w:asciiTheme="minorHAnsi" w:hAnsiTheme="minorHAnsi" w:cstheme="minorHAnsi"/>
          <w:sz w:val="24"/>
          <w:szCs w:val="24"/>
        </w:rPr>
      </w:pPr>
      <w:r w:rsidRPr="006B7E9D">
        <w:rPr>
          <w:rFonts w:asciiTheme="minorHAnsi" w:hAnsiTheme="minorHAnsi" w:cstheme="minorHAnsi"/>
          <w:sz w:val="24"/>
          <w:szCs w:val="24"/>
        </w:rPr>
        <w:t>Se il contratto di assicurazione prevede importi o percentuali di scoperto o di franchigia, valgono queste condizioni:</w:t>
      </w:r>
    </w:p>
    <w:p w14:paraId="27ED67D6" w14:textId="77777777" w:rsidR="00041256" w:rsidRPr="006B7E9D" w:rsidRDefault="00041256" w:rsidP="00041256">
      <w:pPr>
        <w:numPr>
          <w:ilvl w:val="0"/>
          <w:numId w:val="27"/>
        </w:numPr>
        <w:spacing w:after="100"/>
        <w:ind w:left="851"/>
        <w:jc w:val="both"/>
        <w:rPr>
          <w:rFonts w:asciiTheme="minorHAnsi" w:hAnsiTheme="minorHAnsi" w:cstheme="minorHAnsi"/>
          <w:sz w:val="24"/>
          <w:szCs w:val="24"/>
        </w:rPr>
      </w:pPr>
      <w:r w:rsidRPr="006B7E9D">
        <w:rPr>
          <w:rFonts w:asciiTheme="minorHAnsi" w:hAnsiTheme="minorHAnsi" w:cstheme="minorHAnsi"/>
          <w:sz w:val="24"/>
          <w:szCs w:val="24"/>
        </w:rPr>
        <w:t>in relazione all’assicurazione contro tutti i rischi di esecuzione di cui ai commi precedenti, tali franchigie o scoperti non sono opponibili alla Stazione appaltante;</w:t>
      </w:r>
    </w:p>
    <w:p w14:paraId="59B5419A" w14:textId="77777777" w:rsidR="00041256" w:rsidRPr="006B7E9D" w:rsidRDefault="00041256" w:rsidP="00041256">
      <w:pPr>
        <w:numPr>
          <w:ilvl w:val="0"/>
          <w:numId w:val="27"/>
        </w:numPr>
        <w:spacing w:after="100"/>
        <w:ind w:left="851"/>
        <w:jc w:val="both"/>
        <w:rPr>
          <w:rFonts w:asciiTheme="minorHAnsi" w:hAnsiTheme="minorHAnsi" w:cstheme="minorHAnsi"/>
          <w:sz w:val="24"/>
          <w:szCs w:val="24"/>
        </w:rPr>
      </w:pPr>
      <w:r w:rsidRPr="006B7E9D">
        <w:rPr>
          <w:rFonts w:asciiTheme="minorHAnsi" w:hAnsiTheme="minorHAnsi" w:cstheme="minorHAnsi"/>
          <w:sz w:val="24"/>
          <w:szCs w:val="24"/>
        </w:rPr>
        <w:t xml:space="preserve">in relazione all’assicurazione di responsabilità civile, tali franchigie o scoperti non sono opponibili alla Stazione appaltante. </w:t>
      </w:r>
    </w:p>
    <w:p w14:paraId="19A28804" w14:textId="77777777" w:rsidR="00041256" w:rsidRPr="006B7E9D" w:rsidRDefault="00041256" w:rsidP="00041256">
      <w:pPr>
        <w:numPr>
          <w:ilvl w:val="0"/>
          <w:numId w:val="10"/>
        </w:numPr>
        <w:spacing w:after="100"/>
        <w:ind w:left="426"/>
        <w:jc w:val="both"/>
        <w:rPr>
          <w:rFonts w:asciiTheme="minorHAnsi" w:hAnsiTheme="minorHAnsi" w:cstheme="minorHAnsi"/>
          <w:sz w:val="24"/>
          <w:szCs w:val="24"/>
        </w:rPr>
      </w:pPr>
      <w:r w:rsidRPr="006B7E9D">
        <w:rPr>
          <w:rFonts w:asciiTheme="minorHAnsi" w:hAnsiTheme="minorHAnsi" w:cstheme="minorHAnsi"/>
          <w:sz w:val="24"/>
          <w:szCs w:val="24"/>
        </w:rPr>
        <w:t>Le garanzie di cui ai commi precedenti, prestate dal fornitore coprono senza alcuna riserva anche i danni causati dalle imprese subappaltatrici e subfornitrici</w:t>
      </w:r>
    </w:p>
    <w:p w14:paraId="0B48B77B" w14:textId="77777777" w:rsidR="00A7786C" w:rsidRPr="00250962" w:rsidRDefault="002A2772">
      <w:pPr>
        <w:pStyle w:val="Titolo1"/>
        <w:spacing w:afterAutospacing="0" w:line="240" w:lineRule="auto"/>
        <w:rPr>
          <w:rFonts w:asciiTheme="minorHAnsi" w:hAnsiTheme="minorHAnsi" w:cstheme="minorHAnsi"/>
          <w:sz w:val="24"/>
          <w:szCs w:val="24"/>
        </w:rPr>
      </w:pPr>
      <w:bookmarkStart w:id="19" w:name="_Toc32237828"/>
      <w:r w:rsidRPr="00250962">
        <w:rPr>
          <w:rFonts w:asciiTheme="minorHAnsi" w:hAnsiTheme="minorHAnsi" w:cstheme="minorHAnsi"/>
          <w:sz w:val="24"/>
          <w:szCs w:val="24"/>
        </w:rPr>
        <w:t>Art. 1</w:t>
      </w:r>
      <w:r w:rsidR="003A67E0" w:rsidRPr="00250962">
        <w:rPr>
          <w:rFonts w:asciiTheme="minorHAnsi" w:hAnsiTheme="minorHAnsi" w:cstheme="minorHAnsi"/>
          <w:sz w:val="24"/>
          <w:szCs w:val="24"/>
        </w:rPr>
        <w:t>4</w:t>
      </w:r>
      <w:r w:rsidRPr="00250962">
        <w:rPr>
          <w:rFonts w:asciiTheme="minorHAnsi" w:hAnsiTheme="minorHAnsi" w:cstheme="minorHAnsi"/>
          <w:sz w:val="24"/>
          <w:szCs w:val="24"/>
        </w:rPr>
        <w:t xml:space="preserve"> – Cessione del contratto</w:t>
      </w:r>
      <w:bookmarkEnd w:id="19"/>
    </w:p>
    <w:p w14:paraId="286A6206" w14:textId="25315DC6" w:rsidR="00A7786C" w:rsidRPr="00E82552" w:rsidRDefault="002A2772" w:rsidP="0090536B">
      <w:pPr>
        <w:numPr>
          <w:ilvl w:val="1"/>
          <w:numId w:val="5"/>
        </w:numPr>
        <w:tabs>
          <w:tab w:val="clear" w:pos="1440"/>
        </w:tabs>
        <w:spacing w:after="100"/>
        <w:ind w:left="426"/>
        <w:jc w:val="both"/>
        <w:rPr>
          <w:rFonts w:asciiTheme="minorHAnsi" w:hAnsiTheme="minorHAnsi" w:cstheme="minorHAnsi"/>
          <w:sz w:val="24"/>
          <w:szCs w:val="24"/>
        </w:rPr>
      </w:pPr>
      <w:r w:rsidRPr="00E82552">
        <w:rPr>
          <w:rFonts w:asciiTheme="minorHAnsi" w:hAnsiTheme="minorHAnsi" w:cstheme="minorHAnsi"/>
          <w:sz w:val="24"/>
          <w:szCs w:val="24"/>
        </w:rPr>
        <w:t>Il contratto non è cedibile. In caso di cessione l’Università degli Studi di Genova procederà all’automatica risoluzione del contratto e al risarcimento del danno con rivalsa sulla cauzione presentata.</w:t>
      </w:r>
    </w:p>
    <w:p w14:paraId="143F5B38" w14:textId="2732100D" w:rsidR="00A7786C" w:rsidRPr="00250962" w:rsidRDefault="002A2772">
      <w:pPr>
        <w:pStyle w:val="Titolo1"/>
        <w:spacing w:afterAutospacing="0" w:line="240" w:lineRule="auto"/>
        <w:rPr>
          <w:rFonts w:asciiTheme="minorHAnsi" w:hAnsiTheme="minorHAnsi" w:cstheme="minorHAnsi"/>
          <w:sz w:val="24"/>
          <w:szCs w:val="24"/>
        </w:rPr>
      </w:pPr>
      <w:bookmarkStart w:id="20" w:name="_Toc499209100"/>
      <w:bookmarkStart w:id="21" w:name="_Toc503951550"/>
      <w:bookmarkStart w:id="22" w:name="_Toc32237829"/>
      <w:r w:rsidRPr="00250962">
        <w:rPr>
          <w:rFonts w:asciiTheme="minorHAnsi" w:hAnsiTheme="minorHAnsi" w:cstheme="minorHAnsi"/>
          <w:sz w:val="24"/>
          <w:szCs w:val="24"/>
        </w:rPr>
        <w:t>Art. 1</w:t>
      </w:r>
      <w:r w:rsidR="003A67E0" w:rsidRPr="00250962">
        <w:rPr>
          <w:rFonts w:asciiTheme="minorHAnsi" w:hAnsiTheme="minorHAnsi" w:cstheme="minorHAnsi"/>
          <w:sz w:val="24"/>
          <w:szCs w:val="24"/>
        </w:rPr>
        <w:t>5</w:t>
      </w:r>
      <w:r w:rsidRPr="00250962">
        <w:rPr>
          <w:rFonts w:asciiTheme="minorHAnsi" w:hAnsiTheme="minorHAnsi" w:cstheme="minorHAnsi"/>
          <w:sz w:val="24"/>
          <w:szCs w:val="24"/>
        </w:rPr>
        <w:t xml:space="preserve"> - Cessione di azienda e modifica ragione sociale</w:t>
      </w:r>
      <w:bookmarkEnd w:id="22"/>
      <w:r w:rsidRPr="00250962">
        <w:rPr>
          <w:rFonts w:asciiTheme="minorHAnsi" w:hAnsiTheme="minorHAnsi" w:cstheme="minorHAnsi"/>
          <w:sz w:val="24"/>
          <w:szCs w:val="24"/>
        </w:rPr>
        <w:t xml:space="preserve"> </w:t>
      </w:r>
      <w:bookmarkEnd w:id="20"/>
      <w:bookmarkEnd w:id="21"/>
    </w:p>
    <w:p w14:paraId="5D9B416B" w14:textId="77777777" w:rsidR="00A7786C" w:rsidRPr="00250962" w:rsidRDefault="002A2772" w:rsidP="00600ABC">
      <w:pPr>
        <w:numPr>
          <w:ilvl w:val="0"/>
          <w:numId w:val="9"/>
        </w:numPr>
        <w:shd w:val="clear" w:color="auto" w:fill="FFFFFF"/>
        <w:tabs>
          <w:tab w:val="clear" w:pos="720"/>
        </w:tabs>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Il fornitore, in caso di cambio di ragione sociale, dovrà documentare, mediante produzione di copia conforme dell’atto notarile, tale cambiamento.</w:t>
      </w:r>
    </w:p>
    <w:p w14:paraId="28298A0D" w14:textId="77777777" w:rsidR="00A7786C" w:rsidRPr="00250962" w:rsidRDefault="002A2772" w:rsidP="00600ABC">
      <w:pPr>
        <w:numPr>
          <w:ilvl w:val="0"/>
          <w:numId w:val="9"/>
        </w:numPr>
        <w:shd w:val="clear" w:color="auto" w:fill="FFFFFF"/>
        <w:tabs>
          <w:tab w:val="clear" w:pos="720"/>
        </w:tabs>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lastRenderedPageBreak/>
        <w:t xml:space="preserve">La cessione di azienda e gli atti di trasformazione, fusione e scissione relativi al fornitore, non sono opponibili all’Università, fatto salvo che il soggetto risultante dall’operazione abbia prontamente documentato il possesso dei requisiti di qualificazione previsti dalla procedura di affidamento. </w:t>
      </w:r>
    </w:p>
    <w:p w14:paraId="5CA1E8F1" w14:textId="77777777" w:rsidR="00A7786C" w:rsidRPr="00250962" w:rsidRDefault="002A2772">
      <w:pPr>
        <w:pStyle w:val="Titolo1"/>
        <w:spacing w:afterAutospacing="0" w:line="240" w:lineRule="auto"/>
        <w:rPr>
          <w:rFonts w:asciiTheme="minorHAnsi" w:hAnsiTheme="minorHAnsi" w:cstheme="minorHAnsi"/>
          <w:sz w:val="24"/>
          <w:szCs w:val="24"/>
        </w:rPr>
      </w:pPr>
      <w:bookmarkStart w:id="23" w:name="_Toc32237830"/>
      <w:r w:rsidRPr="00250962">
        <w:rPr>
          <w:rFonts w:asciiTheme="minorHAnsi" w:hAnsiTheme="minorHAnsi" w:cstheme="minorHAnsi"/>
          <w:sz w:val="24"/>
          <w:szCs w:val="24"/>
        </w:rPr>
        <w:t>Art. 1</w:t>
      </w:r>
      <w:r w:rsidR="003A67E0" w:rsidRPr="00250962">
        <w:rPr>
          <w:rFonts w:asciiTheme="minorHAnsi" w:hAnsiTheme="minorHAnsi" w:cstheme="minorHAnsi"/>
          <w:sz w:val="24"/>
          <w:szCs w:val="24"/>
        </w:rPr>
        <w:t>6</w:t>
      </w:r>
      <w:r w:rsidRPr="00250962">
        <w:rPr>
          <w:rFonts w:asciiTheme="minorHAnsi" w:hAnsiTheme="minorHAnsi" w:cstheme="minorHAnsi"/>
          <w:sz w:val="24"/>
          <w:szCs w:val="24"/>
        </w:rPr>
        <w:t xml:space="preserve"> - Controversie</w:t>
      </w:r>
      <w:bookmarkEnd w:id="23"/>
    </w:p>
    <w:p w14:paraId="4A7245AF" w14:textId="77777777" w:rsidR="00A7786C" w:rsidRPr="00250962" w:rsidRDefault="002A2772" w:rsidP="00600ABC">
      <w:pPr>
        <w:numPr>
          <w:ilvl w:val="2"/>
          <w:numId w:val="5"/>
        </w:numPr>
        <w:tabs>
          <w:tab w:val="clear" w:pos="1440"/>
        </w:tabs>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Per qualunque controversia nascente dal presente contratto sarà esclusivamente competente il Foro di Genova.</w:t>
      </w:r>
    </w:p>
    <w:p w14:paraId="1CE82624" w14:textId="77777777" w:rsidR="00A7786C" w:rsidRPr="00250962" w:rsidRDefault="002A2772">
      <w:pPr>
        <w:pStyle w:val="Titolo1"/>
        <w:spacing w:afterAutospacing="0" w:line="240" w:lineRule="auto"/>
        <w:rPr>
          <w:rFonts w:asciiTheme="minorHAnsi" w:hAnsiTheme="minorHAnsi" w:cstheme="minorHAnsi"/>
          <w:sz w:val="24"/>
          <w:szCs w:val="24"/>
        </w:rPr>
      </w:pPr>
      <w:bookmarkStart w:id="24" w:name="_Toc32237831"/>
      <w:r w:rsidRPr="00250962">
        <w:rPr>
          <w:rFonts w:asciiTheme="minorHAnsi" w:hAnsiTheme="minorHAnsi" w:cstheme="minorHAnsi"/>
          <w:sz w:val="24"/>
          <w:szCs w:val="24"/>
        </w:rPr>
        <w:t>Art. 1</w:t>
      </w:r>
      <w:r w:rsidR="003A67E0" w:rsidRPr="00250962">
        <w:rPr>
          <w:rFonts w:asciiTheme="minorHAnsi" w:hAnsiTheme="minorHAnsi" w:cstheme="minorHAnsi"/>
          <w:sz w:val="24"/>
          <w:szCs w:val="24"/>
        </w:rPr>
        <w:t>7</w:t>
      </w:r>
      <w:r w:rsidR="003135B4" w:rsidRPr="00250962">
        <w:rPr>
          <w:rFonts w:asciiTheme="minorHAnsi" w:hAnsiTheme="minorHAnsi" w:cstheme="minorHAnsi"/>
          <w:sz w:val="24"/>
          <w:szCs w:val="24"/>
        </w:rPr>
        <w:t xml:space="preserve"> </w:t>
      </w:r>
      <w:r w:rsidRPr="00250962">
        <w:rPr>
          <w:rFonts w:asciiTheme="minorHAnsi" w:hAnsiTheme="minorHAnsi" w:cstheme="minorHAnsi"/>
          <w:sz w:val="24"/>
          <w:szCs w:val="24"/>
        </w:rPr>
        <w:t>- Recesso</w:t>
      </w:r>
      <w:bookmarkEnd w:id="24"/>
    </w:p>
    <w:p w14:paraId="110BE535" w14:textId="77777777" w:rsidR="00A7786C" w:rsidRPr="00250962" w:rsidRDefault="002A2772" w:rsidP="00600ABC">
      <w:pPr>
        <w:numPr>
          <w:ilvl w:val="1"/>
          <w:numId w:val="6"/>
        </w:numPr>
        <w:tabs>
          <w:tab w:val="clear" w:pos="1440"/>
        </w:tabs>
        <w:autoSpaceDE w:val="0"/>
        <w:autoSpaceDN w:val="0"/>
        <w:adjustRightInd w:val="0"/>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L’Università ha facoltà di recedere dal contratto in qualunque tempo. In caso di reces</w:t>
      </w:r>
      <w:r w:rsidR="003176F8" w:rsidRPr="00250962">
        <w:rPr>
          <w:rFonts w:asciiTheme="minorHAnsi" w:hAnsiTheme="minorHAnsi" w:cstheme="minorHAnsi"/>
          <w:sz w:val="24"/>
          <w:szCs w:val="24"/>
        </w:rPr>
        <w:t>so si applica l’art. 109 del D.L</w:t>
      </w:r>
      <w:r w:rsidRPr="00250962">
        <w:rPr>
          <w:rFonts w:asciiTheme="minorHAnsi" w:hAnsiTheme="minorHAnsi" w:cstheme="minorHAnsi"/>
          <w:sz w:val="24"/>
          <w:szCs w:val="24"/>
        </w:rPr>
        <w:t>gs</w:t>
      </w:r>
      <w:r w:rsidR="003176F8" w:rsidRPr="00250962">
        <w:rPr>
          <w:rFonts w:asciiTheme="minorHAnsi" w:hAnsiTheme="minorHAnsi" w:cstheme="minorHAnsi"/>
          <w:sz w:val="24"/>
          <w:szCs w:val="24"/>
        </w:rPr>
        <w:t>.</w:t>
      </w:r>
      <w:r w:rsidRPr="00250962">
        <w:rPr>
          <w:rFonts w:asciiTheme="minorHAnsi" w:hAnsiTheme="minorHAnsi" w:cstheme="minorHAnsi"/>
          <w:sz w:val="24"/>
          <w:szCs w:val="24"/>
        </w:rPr>
        <w:t xml:space="preserve"> n. 50/2016.</w:t>
      </w:r>
    </w:p>
    <w:p w14:paraId="1064E997" w14:textId="77777777" w:rsidR="00A7786C" w:rsidRPr="00250962" w:rsidRDefault="002A2772" w:rsidP="00600ABC">
      <w:pPr>
        <w:numPr>
          <w:ilvl w:val="1"/>
          <w:numId w:val="6"/>
        </w:numPr>
        <w:tabs>
          <w:tab w:val="clear" w:pos="1440"/>
        </w:tabs>
        <w:autoSpaceDE w:val="0"/>
        <w:autoSpaceDN w:val="0"/>
        <w:adjustRightInd w:val="0"/>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L’intenzione di recedere dal contratto sarà comunicata al fornitore con un preavviso di 20 giorni consecutivi da comunicarsi a mezzo PEC. Trascorso tale periodo, il fornitore dovrà cessare tutte le prestazioni contrattuali.</w:t>
      </w:r>
    </w:p>
    <w:p w14:paraId="0A61F656" w14:textId="77777777" w:rsidR="00A7786C" w:rsidRPr="00250962" w:rsidRDefault="002A2772">
      <w:pPr>
        <w:pStyle w:val="Titolo1"/>
        <w:spacing w:afterAutospacing="0" w:line="240" w:lineRule="auto"/>
        <w:rPr>
          <w:rFonts w:asciiTheme="minorHAnsi" w:hAnsiTheme="minorHAnsi" w:cstheme="minorHAnsi"/>
          <w:sz w:val="24"/>
          <w:szCs w:val="24"/>
        </w:rPr>
      </w:pPr>
      <w:bookmarkStart w:id="25" w:name="_Toc32237832"/>
      <w:r w:rsidRPr="00250962">
        <w:rPr>
          <w:rFonts w:asciiTheme="minorHAnsi" w:hAnsiTheme="minorHAnsi" w:cstheme="minorHAnsi"/>
          <w:sz w:val="24"/>
          <w:szCs w:val="24"/>
        </w:rPr>
        <w:t>Art. 1</w:t>
      </w:r>
      <w:r w:rsidR="003A67E0" w:rsidRPr="00250962">
        <w:rPr>
          <w:rFonts w:asciiTheme="minorHAnsi" w:hAnsiTheme="minorHAnsi" w:cstheme="minorHAnsi"/>
          <w:sz w:val="24"/>
          <w:szCs w:val="24"/>
        </w:rPr>
        <w:t>8</w:t>
      </w:r>
      <w:r w:rsidRPr="00250962">
        <w:rPr>
          <w:rFonts w:asciiTheme="minorHAnsi" w:hAnsiTheme="minorHAnsi" w:cstheme="minorHAnsi"/>
          <w:sz w:val="24"/>
          <w:szCs w:val="24"/>
        </w:rPr>
        <w:t xml:space="preserve"> – Risoluzione</w:t>
      </w:r>
      <w:bookmarkEnd w:id="25"/>
    </w:p>
    <w:p w14:paraId="6B3408B9" w14:textId="77777777" w:rsidR="00A7786C" w:rsidRPr="00250962" w:rsidRDefault="002A2772" w:rsidP="00600ABC">
      <w:pPr>
        <w:numPr>
          <w:ilvl w:val="0"/>
          <w:numId w:val="7"/>
        </w:numPr>
        <w:tabs>
          <w:tab w:val="clear" w:pos="720"/>
        </w:tabs>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Oltre ai ca</w:t>
      </w:r>
      <w:r w:rsidR="003176F8" w:rsidRPr="00250962">
        <w:rPr>
          <w:rFonts w:asciiTheme="minorHAnsi" w:hAnsiTheme="minorHAnsi" w:cstheme="minorHAnsi"/>
          <w:sz w:val="24"/>
          <w:szCs w:val="24"/>
        </w:rPr>
        <w:t>si previsti dall’art.108 del D.L</w:t>
      </w:r>
      <w:r w:rsidRPr="00250962">
        <w:rPr>
          <w:rFonts w:asciiTheme="minorHAnsi" w:hAnsiTheme="minorHAnsi" w:cstheme="minorHAnsi"/>
          <w:sz w:val="24"/>
          <w:szCs w:val="24"/>
        </w:rPr>
        <w:t xml:space="preserve">gs. n. 50/2016, l’Università potrà risolvere di diritto il contratto, ai sensi dell’art. 1456 cod. civ., previa dichiarazione da comunicarsi al fornitore a mezzo PEC, nei seguenti casi: </w:t>
      </w:r>
    </w:p>
    <w:p w14:paraId="463F85FC" w14:textId="77777777" w:rsidR="00A7786C" w:rsidRPr="00250962" w:rsidRDefault="002A2772" w:rsidP="00600ABC">
      <w:pPr>
        <w:numPr>
          <w:ilvl w:val="1"/>
          <w:numId w:val="7"/>
        </w:numPr>
        <w:tabs>
          <w:tab w:val="clear" w:pos="1440"/>
        </w:tabs>
        <w:spacing w:after="100"/>
        <w:ind w:left="993" w:hanging="357"/>
        <w:jc w:val="both"/>
        <w:rPr>
          <w:rFonts w:asciiTheme="minorHAnsi" w:hAnsiTheme="minorHAnsi" w:cstheme="minorHAnsi"/>
          <w:sz w:val="24"/>
          <w:szCs w:val="24"/>
        </w:rPr>
      </w:pPr>
      <w:r w:rsidRPr="00250962">
        <w:rPr>
          <w:rFonts w:asciiTheme="minorHAnsi" w:hAnsiTheme="minorHAnsi" w:cstheme="minorHAnsi"/>
          <w:sz w:val="24"/>
          <w:szCs w:val="24"/>
        </w:rPr>
        <w:t>nel caso di violazione del divieto di cessione, anche parziale, dell’accordo quadro di cui all’art. 14 del presente capitolato;</w:t>
      </w:r>
    </w:p>
    <w:p w14:paraId="0E03FA3A" w14:textId="77777777" w:rsidR="00A7786C" w:rsidRPr="00250962" w:rsidRDefault="002A2772" w:rsidP="00600ABC">
      <w:pPr>
        <w:numPr>
          <w:ilvl w:val="1"/>
          <w:numId w:val="7"/>
        </w:numPr>
        <w:tabs>
          <w:tab w:val="clear" w:pos="1440"/>
        </w:tabs>
        <w:spacing w:after="100"/>
        <w:ind w:left="993" w:hanging="357"/>
        <w:jc w:val="both"/>
        <w:rPr>
          <w:rFonts w:asciiTheme="minorHAnsi" w:hAnsiTheme="minorHAnsi" w:cstheme="minorHAnsi"/>
          <w:sz w:val="24"/>
          <w:szCs w:val="24"/>
        </w:rPr>
      </w:pPr>
      <w:r w:rsidRPr="00250962">
        <w:rPr>
          <w:rFonts w:asciiTheme="minorHAnsi" w:hAnsiTheme="minorHAnsi" w:cstheme="minorHAnsi"/>
          <w:sz w:val="24"/>
          <w:szCs w:val="24"/>
        </w:rPr>
        <w:t>nelle ipotesi in cui il Documento unico di regolarità contributiva - DURC – del Fornitore risulti negativo per due volte consecutive;</w:t>
      </w:r>
    </w:p>
    <w:p w14:paraId="49A34934" w14:textId="77777777" w:rsidR="00A7786C" w:rsidRPr="00250962" w:rsidRDefault="002A2772" w:rsidP="00600ABC">
      <w:pPr>
        <w:numPr>
          <w:ilvl w:val="1"/>
          <w:numId w:val="7"/>
        </w:numPr>
        <w:tabs>
          <w:tab w:val="clear" w:pos="1440"/>
        </w:tabs>
        <w:spacing w:after="100"/>
        <w:ind w:left="993" w:hanging="357"/>
        <w:jc w:val="both"/>
        <w:rPr>
          <w:rFonts w:asciiTheme="minorHAnsi" w:hAnsiTheme="minorHAnsi" w:cstheme="minorHAnsi"/>
          <w:sz w:val="24"/>
          <w:szCs w:val="24"/>
        </w:rPr>
      </w:pPr>
      <w:r w:rsidRPr="00250962">
        <w:rPr>
          <w:rFonts w:asciiTheme="minorHAnsi" w:hAnsiTheme="minorHAnsi" w:cstheme="minorHAnsi"/>
          <w:sz w:val="24"/>
          <w:szCs w:val="24"/>
        </w:rPr>
        <w:t>in caso di mancato utilizzo del bonifico bancario o postale ovvero degli altri strumenti idonei a consentire la piena tracciabilità dei flussi finanziari;</w:t>
      </w:r>
    </w:p>
    <w:p w14:paraId="183C2A55" w14:textId="77777777" w:rsidR="00A7786C" w:rsidRPr="00250962" w:rsidRDefault="002A2772" w:rsidP="00600ABC">
      <w:pPr>
        <w:numPr>
          <w:ilvl w:val="1"/>
          <w:numId w:val="7"/>
        </w:numPr>
        <w:tabs>
          <w:tab w:val="clear" w:pos="1440"/>
        </w:tabs>
        <w:spacing w:after="100"/>
        <w:ind w:left="993" w:hanging="357"/>
        <w:jc w:val="both"/>
        <w:rPr>
          <w:rFonts w:asciiTheme="minorHAnsi" w:hAnsiTheme="minorHAnsi" w:cstheme="minorHAnsi"/>
          <w:sz w:val="24"/>
          <w:szCs w:val="24"/>
        </w:rPr>
      </w:pPr>
      <w:r w:rsidRPr="00250962">
        <w:rPr>
          <w:rFonts w:asciiTheme="minorHAnsi" w:hAnsiTheme="minorHAnsi" w:cstheme="minorHAnsi"/>
          <w:sz w:val="24"/>
          <w:szCs w:val="24"/>
        </w:rPr>
        <w:t>sopravvenienza di una delle cause di esclu</w:t>
      </w:r>
      <w:r w:rsidR="00960157" w:rsidRPr="00250962">
        <w:rPr>
          <w:rFonts w:asciiTheme="minorHAnsi" w:hAnsiTheme="minorHAnsi" w:cstheme="minorHAnsi"/>
          <w:sz w:val="24"/>
          <w:szCs w:val="24"/>
        </w:rPr>
        <w:t>sione di cui all'art. 80 del D.L</w:t>
      </w:r>
      <w:r w:rsidRPr="00250962">
        <w:rPr>
          <w:rFonts w:asciiTheme="minorHAnsi" w:hAnsiTheme="minorHAnsi" w:cstheme="minorHAnsi"/>
          <w:sz w:val="24"/>
          <w:szCs w:val="24"/>
        </w:rPr>
        <w:t>gs. n. 50/2016.</w:t>
      </w:r>
    </w:p>
    <w:p w14:paraId="5730BB92" w14:textId="77777777" w:rsidR="00A7786C" w:rsidRPr="00250962" w:rsidRDefault="002A2772" w:rsidP="00600ABC">
      <w:pPr>
        <w:numPr>
          <w:ilvl w:val="1"/>
          <w:numId w:val="7"/>
        </w:numPr>
        <w:tabs>
          <w:tab w:val="clear" w:pos="1440"/>
        </w:tabs>
        <w:spacing w:after="100"/>
        <w:ind w:left="993" w:hanging="357"/>
        <w:jc w:val="both"/>
        <w:rPr>
          <w:rFonts w:asciiTheme="minorHAnsi" w:hAnsiTheme="minorHAnsi" w:cstheme="minorHAnsi"/>
          <w:sz w:val="24"/>
          <w:szCs w:val="24"/>
        </w:rPr>
      </w:pPr>
      <w:r w:rsidRPr="00250962">
        <w:rPr>
          <w:rFonts w:asciiTheme="minorHAnsi" w:hAnsiTheme="minorHAnsi" w:cstheme="minorHAnsi"/>
          <w:sz w:val="24"/>
          <w:szCs w:val="24"/>
        </w:rPr>
        <w:t>violazione degli obblighi previsti dal Codice di comportamento dei dipendenti dell’Università degli Studi di Genova (emanato con Decreto Rettorale n. 1143 del 27.02.2015) come previsto dall’articolo 2, co. 3 del suddetto Codice;</w:t>
      </w:r>
    </w:p>
    <w:p w14:paraId="0398AED4" w14:textId="77777777" w:rsidR="00A7786C" w:rsidRPr="00250962" w:rsidRDefault="002A2772" w:rsidP="00600ABC">
      <w:pPr>
        <w:numPr>
          <w:ilvl w:val="1"/>
          <w:numId w:val="7"/>
        </w:numPr>
        <w:tabs>
          <w:tab w:val="clear" w:pos="1440"/>
        </w:tabs>
        <w:spacing w:after="100"/>
        <w:ind w:left="993"/>
        <w:jc w:val="both"/>
        <w:rPr>
          <w:rFonts w:asciiTheme="minorHAnsi" w:hAnsiTheme="minorHAnsi" w:cstheme="minorHAnsi"/>
          <w:sz w:val="24"/>
          <w:szCs w:val="24"/>
        </w:rPr>
      </w:pPr>
      <w:r w:rsidRPr="00250962">
        <w:rPr>
          <w:rFonts w:asciiTheme="minorHAnsi" w:hAnsiTheme="minorHAnsi" w:cstheme="minorHAnsi"/>
          <w:sz w:val="24"/>
          <w:szCs w:val="24"/>
        </w:rPr>
        <w:t>e comunque quando sia quando accertato in capo al fornitore un grave inadempimento alle obbligazioni contrattuali definite della normativa vigente e dal presente capitolato da parte del fornitore, tale da comprometterne la buona riuscita delle prestazioni.</w:t>
      </w:r>
    </w:p>
    <w:p w14:paraId="1377A5E1" w14:textId="77777777" w:rsidR="00A7786C" w:rsidRPr="00250962" w:rsidRDefault="002A2772" w:rsidP="00600ABC">
      <w:pPr>
        <w:numPr>
          <w:ilvl w:val="0"/>
          <w:numId w:val="7"/>
        </w:numPr>
        <w:tabs>
          <w:tab w:val="clear" w:pos="720"/>
        </w:tabs>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Nell’ipotesi prevista dall’art 9 del presente capitolato relativo al superamento del 10% dell’importo contrattuale delle penali, il contratto è risolto di diritto e il contratto pertanto cesserà la sua efficacia (condizione risolutiva).</w:t>
      </w:r>
    </w:p>
    <w:p w14:paraId="70235851" w14:textId="77777777" w:rsidR="00A7786C" w:rsidRPr="00250962" w:rsidRDefault="002A2772" w:rsidP="00600ABC">
      <w:pPr>
        <w:numPr>
          <w:ilvl w:val="0"/>
          <w:numId w:val="7"/>
        </w:numPr>
        <w:tabs>
          <w:tab w:val="clear" w:pos="720"/>
        </w:tabs>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Nel caso di risoluzione, il fornitore ha diritto soltanto al pagamento delle forniture regolarmente eseguite, decurtato degli oneri aggiuntivi derivanti dallo scioglimento del contratto.</w:t>
      </w:r>
    </w:p>
    <w:p w14:paraId="17000261" w14:textId="77777777" w:rsidR="00A7786C" w:rsidRPr="00250962" w:rsidRDefault="002A2772" w:rsidP="00600ABC">
      <w:pPr>
        <w:numPr>
          <w:ilvl w:val="0"/>
          <w:numId w:val="7"/>
        </w:numPr>
        <w:tabs>
          <w:tab w:val="clear" w:pos="720"/>
        </w:tabs>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La risoluzione contrattuale comporterà l’incameramento della cauzione definitiva, fatto salvo il risarcimento dei maggiori danni consequenziali e la comunicazione all’Autorità per la vigilanza sui contratti pubblici.</w:t>
      </w:r>
    </w:p>
    <w:p w14:paraId="76680CE4" w14:textId="77777777" w:rsidR="00A7786C" w:rsidRPr="00250962" w:rsidRDefault="002A2772">
      <w:pPr>
        <w:pStyle w:val="Titolo1"/>
        <w:spacing w:afterAutospacing="0" w:line="240" w:lineRule="auto"/>
        <w:rPr>
          <w:rFonts w:asciiTheme="minorHAnsi" w:hAnsiTheme="minorHAnsi" w:cstheme="minorHAnsi"/>
          <w:sz w:val="24"/>
          <w:szCs w:val="24"/>
        </w:rPr>
      </w:pPr>
      <w:bookmarkStart w:id="26" w:name="_Toc32237833"/>
      <w:r w:rsidRPr="00250962">
        <w:rPr>
          <w:rFonts w:asciiTheme="minorHAnsi" w:hAnsiTheme="minorHAnsi" w:cstheme="minorHAnsi"/>
          <w:sz w:val="24"/>
          <w:szCs w:val="24"/>
        </w:rPr>
        <w:lastRenderedPageBreak/>
        <w:t>Art. 1</w:t>
      </w:r>
      <w:r w:rsidR="003A67E0" w:rsidRPr="00250962">
        <w:rPr>
          <w:rFonts w:asciiTheme="minorHAnsi" w:hAnsiTheme="minorHAnsi" w:cstheme="minorHAnsi"/>
          <w:sz w:val="24"/>
          <w:szCs w:val="24"/>
        </w:rPr>
        <w:t>9</w:t>
      </w:r>
      <w:r w:rsidRPr="00250962">
        <w:rPr>
          <w:rFonts w:asciiTheme="minorHAnsi" w:hAnsiTheme="minorHAnsi" w:cstheme="minorHAnsi"/>
          <w:sz w:val="24"/>
          <w:szCs w:val="24"/>
        </w:rPr>
        <w:t xml:space="preserve"> - Spese di contratto</w:t>
      </w:r>
      <w:bookmarkEnd w:id="26"/>
    </w:p>
    <w:p w14:paraId="10C375E0" w14:textId="77777777" w:rsidR="00A7786C" w:rsidRPr="00250962" w:rsidRDefault="002A2772" w:rsidP="00600ABC">
      <w:pPr>
        <w:numPr>
          <w:ilvl w:val="0"/>
          <w:numId w:val="8"/>
        </w:numPr>
        <w:tabs>
          <w:tab w:val="clear" w:pos="1440"/>
        </w:tabs>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Tutte le spese, imposte e tasse (IVA esclusa) inerenti e conseguenti alla stipulazione del contratto d’appalto sono ad esclusivo carico del fornitore.</w:t>
      </w:r>
    </w:p>
    <w:p w14:paraId="358DCD58" w14:textId="77777777" w:rsidR="00A7786C" w:rsidRPr="00250962" w:rsidRDefault="003D360B">
      <w:pPr>
        <w:pStyle w:val="Titolo1"/>
        <w:spacing w:afterAutospacing="0" w:line="240" w:lineRule="auto"/>
        <w:rPr>
          <w:rFonts w:asciiTheme="minorHAnsi" w:hAnsiTheme="minorHAnsi" w:cstheme="minorHAnsi"/>
          <w:sz w:val="24"/>
          <w:szCs w:val="24"/>
        </w:rPr>
      </w:pPr>
      <w:bookmarkStart w:id="27" w:name="_Toc32237834"/>
      <w:r w:rsidRPr="00250962">
        <w:rPr>
          <w:rFonts w:asciiTheme="minorHAnsi" w:hAnsiTheme="minorHAnsi" w:cstheme="minorHAnsi"/>
          <w:sz w:val="24"/>
          <w:szCs w:val="24"/>
        </w:rPr>
        <w:t xml:space="preserve">Art. </w:t>
      </w:r>
      <w:r w:rsidR="003A67E0" w:rsidRPr="00250962">
        <w:rPr>
          <w:rFonts w:asciiTheme="minorHAnsi" w:hAnsiTheme="minorHAnsi" w:cstheme="minorHAnsi"/>
          <w:sz w:val="24"/>
          <w:szCs w:val="24"/>
        </w:rPr>
        <w:t>20</w:t>
      </w:r>
      <w:r w:rsidR="002A2772" w:rsidRPr="00250962">
        <w:rPr>
          <w:rFonts w:asciiTheme="minorHAnsi" w:hAnsiTheme="minorHAnsi" w:cstheme="minorHAnsi"/>
          <w:sz w:val="24"/>
          <w:szCs w:val="24"/>
        </w:rPr>
        <w:t xml:space="preserve"> - Disposizioni generali</w:t>
      </w:r>
      <w:bookmarkEnd w:id="27"/>
    </w:p>
    <w:p w14:paraId="1C0B80F0" w14:textId="77777777" w:rsidR="00A7786C" w:rsidRPr="00250962" w:rsidRDefault="002A2772" w:rsidP="00600ABC">
      <w:pPr>
        <w:numPr>
          <w:ilvl w:val="1"/>
          <w:numId w:val="8"/>
        </w:numPr>
        <w:tabs>
          <w:tab w:val="clear" w:pos="1440"/>
        </w:tabs>
        <w:spacing w:after="100"/>
        <w:ind w:left="426"/>
        <w:jc w:val="both"/>
        <w:rPr>
          <w:rFonts w:asciiTheme="minorHAnsi" w:hAnsiTheme="minorHAnsi" w:cstheme="minorHAnsi"/>
          <w:sz w:val="24"/>
          <w:szCs w:val="24"/>
        </w:rPr>
      </w:pPr>
      <w:r w:rsidRPr="00250962">
        <w:rPr>
          <w:rFonts w:asciiTheme="minorHAnsi" w:hAnsiTheme="minorHAnsi" w:cstheme="minorHAnsi"/>
          <w:sz w:val="24"/>
          <w:szCs w:val="24"/>
        </w:rPr>
        <w:t>Per quanto non previsto dal presente Capitolato, v</w:t>
      </w:r>
      <w:r w:rsidR="00960157" w:rsidRPr="00250962">
        <w:rPr>
          <w:rFonts w:asciiTheme="minorHAnsi" w:hAnsiTheme="minorHAnsi" w:cstheme="minorHAnsi"/>
          <w:sz w:val="24"/>
          <w:szCs w:val="24"/>
        </w:rPr>
        <w:t>algono le disposizioni del D.L</w:t>
      </w:r>
      <w:r w:rsidRPr="00250962">
        <w:rPr>
          <w:rFonts w:asciiTheme="minorHAnsi" w:hAnsiTheme="minorHAnsi" w:cstheme="minorHAnsi"/>
          <w:sz w:val="24"/>
          <w:szCs w:val="24"/>
        </w:rPr>
        <w:t xml:space="preserve">gs. n. 50/2016, il D.P.R. 207/2010 (per gli articoli che restano in vigore nel periodo transitorio fino all’emanazione delle linee guida ANAC e dei decreti ministeriali attuativi), del </w:t>
      </w:r>
      <w:r w:rsidR="009F7305" w:rsidRPr="00250962">
        <w:rPr>
          <w:rFonts w:asciiTheme="minorHAnsi" w:hAnsiTheme="minorHAnsi" w:cstheme="minorHAnsi"/>
          <w:sz w:val="24"/>
          <w:szCs w:val="24"/>
        </w:rPr>
        <w:t>D</w:t>
      </w:r>
      <w:r w:rsidRPr="00250962">
        <w:rPr>
          <w:rFonts w:asciiTheme="minorHAnsi" w:hAnsiTheme="minorHAnsi" w:cstheme="minorHAnsi"/>
          <w:sz w:val="24"/>
          <w:szCs w:val="24"/>
        </w:rPr>
        <w:t>.Lgs. 81/2008, del Codice Civile, del Regolamento per l’amministrazione la finanza e la contabilità dell’Università degli Studi di Genova, e delle vigenti norme di contabilità pubblica.</w:t>
      </w:r>
    </w:p>
    <w:p w14:paraId="005E341C" w14:textId="77777777" w:rsidR="003A67E0" w:rsidRPr="00250962" w:rsidRDefault="003A67E0" w:rsidP="003A67E0">
      <w:pPr>
        <w:spacing w:after="100"/>
        <w:jc w:val="both"/>
        <w:rPr>
          <w:rFonts w:asciiTheme="minorHAnsi" w:hAnsiTheme="minorHAnsi" w:cstheme="minorHAnsi"/>
          <w:sz w:val="24"/>
          <w:szCs w:val="24"/>
        </w:rPr>
      </w:pPr>
    </w:p>
    <w:sectPr w:rsidR="003A67E0" w:rsidRPr="00250962" w:rsidSect="00C86B1B">
      <w:pgSz w:w="11900" w:h="16840"/>
      <w:pgMar w:top="1276" w:right="848" w:bottom="1134" w:left="1440" w:header="0" w:footer="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DF97D" w14:textId="77777777" w:rsidR="00577623" w:rsidRDefault="00577623">
      <w:r>
        <w:separator/>
      </w:r>
    </w:p>
  </w:endnote>
  <w:endnote w:type="continuationSeparator" w:id="0">
    <w:p w14:paraId="1C5AADC1" w14:textId="77777777" w:rsidR="00577623" w:rsidRDefault="0057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buntu">
    <w:altName w:val="Ubuntu"/>
    <w:charset w:val="4D"/>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B42A8" w14:textId="77777777" w:rsidR="00C3156A" w:rsidRDefault="00C315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D711" w14:textId="191E002A" w:rsidR="00A7786C" w:rsidRDefault="002A2772">
    <w:pPr>
      <w:pStyle w:val="Pidipagina"/>
      <w:jc w:val="right"/>
    </w:pPr>
    <w:r>
      <w:rPr>
        <w:noProof/>
      </w:rPr>
      <w:fldChar w:fldCharType="begin"/>
    </w:r>
    <w:r>
      <w:rPr>
        <w:noProof/>
      </w:rPr>
      <w:instrText>PAGE   \* MERGEFORMAT</w:instrText>
    </w:r>
    <w:r>
      <w:rPr>
        <w:noProof/>
      </w:rPr>
      <w:fldChar w:fldCharType="separate"/>
    </w:r>
    <w:r w:rsidR="005F2200">
      <w:rPr>
        <w:noProof/>
      </w:rPr>
      <w:t>2</w:t>
    </w:r>
    <w:r>
      <w:rPr>
        <w:noProof/>
      </w:rPr>
      <w:fldChar w:fldCharType="end"/>
    </w:r>
  </w:p>
  <w:p w14:paraId="485F7D45" w14:textId="77777777" w:rsidR="00A7786C" w:rsidRDefault="00A7786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EAA" w14:textId="77777777" w:rsidR="00C3156A" w:rsidRDefault="00C315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4ED12" w14:textId="77777777" w:rsidR="00577623" w:rsidRDefault="00577623">
      <w:r>
        <w:separator/>
      </w:r>
    </w:p>
  </w:footnote>
  <w:footnote w:type="continuationSeparator" w:id="0">
    <w:p w14:paraId="65FE1841" w14:textId="77777777" w:rsidR="00577623" w:rsidRDefault="0057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9410" w14:textId="77777777" w:rsidR="00C3156A" w:rsidRDefault="00C315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1CFA" w14:textId="77777777" w:rsidR="00C3156A" w:rsidRDefault="00C3156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1E7A" w14:textId="77777777" w:rsidR="00C3156A" w:rsidRDefault="00C315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1C7620EE"/>
    <w:lvl w:ilvl="0" w:tplc="879E606E">
      <w:start w:val="1"/>
      <w:numFmt w:val="bullet"/>
      <w:pStyle w:val="Titolo3"/>
      <w:lvlText w:val="•"/>
      <w:lvlJc w:val="left"/>
    </w:lvl>
    <w:lvl w:ilvl="1" w:tplc="CA268FD2">
      <w:start w:val="1"/>
      <w:numFmt w:val="bullet"/>
      <w:lvlText w:val="-"/>
      <w:lvlJc w:val="left"/>
    </w:lvl>
    <w:lvl w:ilvl="2" w:tplc="140EC150">
      <w:start w:val="1"/>
      <w:numFmt w:val="bullet"/>
      <w:lvlText w:val=""/>
      <w:lvlJc w:val="left"/>
    </w:lvl>
    <w:lvl w:ilvl="3" w:tplc="B15A6B36">
      <w:start w:val="1"/>
      <w:numFmt w:val="bullet"/>
      <w:lvlText w:val=""/>
      <w:lvlJc w:val="left"/>
    </w:lvl>
    <w:lvl w:ilvl="4" w:tplc="61A2F0A2">
      <w:start w:val="1"/>
      <w:numFmt w:val="bullet"/>
      <w:lvlText w:val=""/>
      <w:lvlJc w:val="left"/>
    </w:lvl>
    <w:lvl w:ilvl="5" w:tplc="3A38F4D6">
      <w:start w:val="1"/>
      <w:numFmt w:val="bullet"/>
      <w:lvlText w:val=""/>
      <w:lvlJc w:val="left"/>
    </w:lvl>
    <w:lvl w:ilvl="6" w:tplc="7E864998">
      <w:start w:val="1"/>
      <w:numFmt w:val="bullet"/>
      <w:lvlText w:val=""/>
      <w:lvlJc w:val="left"/>
    </w:lvl>
    <w:lvl w:ilvl="7" w:tplc="C73AAED0">
      <w:start w:val="1"/>
      <w:numFmt w:val="bullet"/>
      <w:lvlText w:val=""/>
      <w:lvlJc w:val="left"/>
    </w:lvl>
    <w:lvl w:ilvl="8" w:tplc="F048BD6A">
      <w:start w:val="1"/>
      <w:numFmt w:val="bullet"/>
      <w:lvlText w:val=""/>
      <w:lvlJc w:val="left"/>
    </w:lvl>
  </w:abstractNum>
  <w:abstractNum w:abstractNumId="1" w15:restartNumberingAfterBreak="0">
    <w:nsid w:val="0000000E"/>
    <w:multiLevelType w:val="hybridMultilevel"/>
    <w:tmpl w:val="1BEFD79E"/>
    <w:lvl w:ilvl="0" w:tplc="8514D3FE">
      <w:start w:val="1"/>
      <w:numFmt w:val="decimal"/>
      <w:lvlText w:val="%1."/>
      <w:lvlJc w:val="left"/>
    </w:lvl>
    <w:lvl w:ilvl="1" w:tplc="4D7AAE00">
      <w:start w:val="1"/>
      <w:numFmt w:val="lowerLetter"/>
      <w:lvlText w:val="%2)"/>
      <w:lvlJc w:val="left"/>
    </w:lvl>
    <w:lvl w:ilvl="2" w:tplc="CF30ED6E">
      <w:start w:val="1"/>
      <w:numFmt w:val="bullet"/>
      <w:lvlText w:val=""/>
      <w:lvlJc w:val="left"/>
    </w:lvl>
    <w:lvl w:ilvl="3" w:tplc="1D80FCCA">
      <w:start w:val="1"/>
      <w:numFmt w:val="bullet"/>
      <w:lvlText w:val=""/>
      <w:lvlJc w:val="left"/>
    </w:lvl>
    <w:lvl w:ilvl="4" w:tplc="763A0186">
      <w:start w:val="1"/>
      <w:numFmt w:val="bullet"/>
      <w:lvlText w:val=""/>
      <w:lvlJc w:val="left"/>
    </w:lvl>
    <w:lvl w:ilvl="5" w:tplc="EC9A6600">
      <w:start w:val="1"/>
      <w:numFmt w:val="bullet"/>
      <w:lvlText w:val=""/>
      <w:lvlJc w:val="left"/>
    </w:lvl>
    <w:lvl w:ilvl="6" w:tplc="A6CC63F6">
      <w:start w:val="1"/>
      <w:numFmt w:val="bullet"/>
      <w:lvlText w:val=""/>
      <w:lvlJc w:val="left"/>
    </w:lvl>
    <w:lvl w:ilvl="7" w:tplc="4CD2A1D4">
      <w:start w:val="1"/>
      <w:numFmt w:val="bullet"/>
      <w:lvlText w:val=""/>
      <w:lvlJc w:val="left"/>
    </w:lvl>
    <w:lvl w:ilvl="8" w:tplc="C62E739C">
      <w:start w:val="1"/>
      <w:numFmt w:val="bullet"/>
      <w:lvlText w:val=""/>
      <w:lvlJc w:val="left"/>
    </w:lvl>
  </w:abstractNum>
  <w:abstractNum w:abstractNumId="2" w15:restartNumberingAfterBreak="0">
    <w:nsid w:val="10D72C28"/>
    <w:multiLevelType w:val="hybridMultilevel"/>
    <w:tmpl w:val="87BCB736"/>
    <w:lvl w:ilvl="0" w:tplc="573040B8">
      <w:start w:val="2"/>
      <w:numFmt w:val="decimal"/>
      <w:lvlText w:val="%1."/>
      <w:lvlJc w:val="left"/>
      <w:pPr>
        <w:ind w:left="84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517759"/>
    <w:multiLevelType w:val="hybridMultilevel"/>
    <w:tmpl w:val="C9AEBB1A"/>
    <w:lvl w:ilvl="0" w:tplc="D5945154">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D0F09E6"/>
    <w:multiLevelType w:val="hybridMultilevel"/>
    <w:tmpl w:val="A2DEA880"/>
    <w:lvl w:ilvl="0" w:tplc="0660144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FA54613"/>
    <w:multiLevelType w:val="hybridMultilevel"/>
    <w:tmpl w:val="DA463D36"/>
    <w:lvl w:ilvl="0" w:tplc="8F96FE7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BD2136"/>
    <w:multiLevelType w:val="hybridMultilevel"/>
    <w:tmpl w:val="25DA8D9E"/>
    <w:lvl w:ilvl="0" w:tplc="8F96FE78">
      <w:start w:val="1"/>
      <w:numFmt w:val="decimal"/>
      <w:lvlText w:val="%1."/>
      <w:lvlJc w:val="left"/>
      <w:pPr>
        <w:ind w:left="840" w:hanging="360"/>
      </w:pPr>
      <w:rPr>
        <w:rFonts w:hint="default"/>
        <w:color w:val="auto"/>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7" w15:restartNumberingAfterBreak="0">
    <w:nsid w:val="27E4167B"/>
    <w:multiLevelType w:val="hybridMultilevel"/>
    <w:tmpl w:val="455A0E32"/>
    <w:lvl w:ilvl="0" w:tplc="04100001">
      <w:start w:val="1"/>
      <w:numFmt w:val="bullet"/>
      <w:lvlText w:val=""/>
      <w:lvlJc w:val="left"/>
      <w:pPr>
        <w:ind w:left="1440" w:hanging="360"/>
      </w:pPr>
      <w:rPr>
        <w:rFonts w:ascii="Symbol" w:hAnsi="Symbol"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DB837CA"/>
    <w:multiLevelType w:val="hybridMultilevel"/>
    <w:tmpl w:val="21B2F6E0"/>
    <w:lvl w:ilvl="0" w:tplc="8F96FE78">
      <w:start w:val="1"/>
      <w:numFmt w:val="decimal"/>
      <w:lvlText w:val="%1."/>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840518"/>
    <w:multiLevelType w:val="hybridMultilevel"/>
    <w:tmpl w:val="11CAB140"/>
    <w:lvl w:ilvl="0" w:tplc="8F96FE78">
      <w:start w:val="1"/>
      <w:numFmt w:val="decimal"/>
      <w:lvlText w:val="%1."/>
      <w:lvlJc w:val="left"/>
      <w:pPr>
        <w:ind w:left="840" w:hanging="360"/>
      </w:pPr>
      <w:rPr>
        <w:rFonts w:hint="default"/>
        <w:color w:val="auto"/>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0" w15:restartNumberingAfterBreak="0">
    <w:nsid w:val="3368653B"/>
    <w:multiLevelType w:val="hybridMultilevel"/>
    <w:tmpl w:val="A2DEA880"/>
    <w:lvl w:ilvl="0" w:tplc="0660144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66343C4"/>
    <w:multiLevelType w:val="hybridMultilevel"/>
    <w:tmpl w:val="E9564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F46123"/>
    <w:multiLevelType w:val="hybridMultilevel"/>
    <w:tmpl w:val="81E800E0"/>
    <w:lvl w:ilvl="0" w:tplc="06601440">
      <w:start w:val="1"/>
      <w:numFmt w:val="decimal"/>
      <w:lvlText w:val="%1."/>
      <w:lvlJc w:val="left"/>
      <w:pPr>
        <w:tabs>
          <w:tab w:val="num" w:pos="720"/>
        </w:tabs>
        <w:ind w:left="720" w:hanging="360"/>
      </w:pPr>
      <w:rPr>
        <w:rFonts w:hint="default"/>
      </w:rPr>
    </w:lvl>
    <w:lvl w:ilvl="1" w:tplc="E41457C6">
      <w:start w:val="1"/>
      <w:numFmt w:val="decimal"/>
      <w:lvlText w:val="%2."/>
      <w:lvlJc w:val="left"/>
      <w:pPr>
        <w:tabs>
          <w:tab w:val="num" w:pos="1440"/>
        </w:tabs>
        <w:ind w:left="1440" w:hanging="360"/>
      </w:pPr>
      <w:rPr>
        <w:rFonts w:hint="default"/>
      </w:rPr>
    </w:lvl>
    <w:lvl w:ilvl="2" w:tplc="E41457C6">
      <w:start w:val="1"/>
      <w:numFmt w:val="decimal"/>
      <w:lvlText w:val="%3."/>
      <w:lvlJc w:val="left"/>
      <w:pPr>
        <w:tabs>
          <w:tab w:val="num" w:pos="1440"/>
        </w:tabs>
        <w:ind w:left="14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0611374"/>
    <w:multiLevelType w:val="hybridMultilevel"/>
    <w:tmpl w:val="0CA6A502"/>
    <w:lvl w:ilvl="0" w:tplc="8F96FE78">
      <w:start w:val="1"/>
      <w:numFmt w:val="decimal"/>
      <w:lvlText w:val="%1."/>
      <w:lvlJc w:val="left"/>
      <w:pPr>
        <w:ind w:left="840" w:hanging="360"/>
      </w:pPr>
      <w:rPr>
        <w:rFonts w:hint="default"/>
        <w:color w:val="auto"/>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4" w15:restartNumberingAfterBreak="0">
    <w:nsid w:val="420D3754"/>
    <w:multiLevelType w:val="hybridMultilevel"/>
    <w:tmpl w:val="077C74DA"/>
    <w:lvl w:ilvl="0" w:tplc="624A3C16">
      <w:start w:val="1"/>
      <w:numFmt w:val="lowerLetter"/>
      <w:pStyle w:val="Titolo2"/>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46573955"/>
    <w:multiLevelType w:val="hybridMultilevel"/>
    <w:tmpl w:val="A5CE50E2"/>
    <w:lvl w:ilvl="0" w:tplc="8F96FE7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8D0088F"/>
    <w:multiLevelType w:val="hybridMultilevel"/>
    <w:tmpl w:val="EB6C47E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B2B6B01"/>
    <w:multiLevelType w:val="hybridMultilevel"/>
    <w:tmpl w:val="092E8860"/>
    <w:lvl w:ilvl="0" w:tplc="8F96FE7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FF3C5F"/>
    <w:multiLevelType w:val="hybridMultilevel"/>
    <w:tmpl w:val="5A9A4C72"/>
    <w:lvl w:ilvl="0" w:tplc="8F96FE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057686"/>
    <w:multiLevelType w:val="hybridMultilevel"/>
    <w:tmpl w:val="7A2A12CE"/>
    <w:lvl w:ilvl="0" w:tplc="839C80EE">
      <w:start w:val="1"/>
      <w:numFmt w:val="decimal"/>
      <w:lvlText w:val="%1."/>
      <w:lvlJc w:val="left"/>
      <w:pPr>
        <w:tabs>
          <w:tab w:val="num" w:pos="1440"/>
        </w:tabs>
        <w:ind w:left="1440" w:hanging="360"/>
      </w:pPr>
      <w:rPr>
        <w:rFonts w:hint="default"/>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2391444"/>
    <w:multiLevelType w:val="hybridMultilevel"/>
    <w:tmpl w:val="0BC60812"/>
    <w:lvl w:ilvl="0" w:tplc="04100019">
      <w:start w:val="1"/>
      <w:numFmt w:val="lowerLetter"/>
      <w:lvlText w:val="%1."/>
      <w:lvlJc w:val="left"/>
      <w:pPr>
        <w:ind w:left="1440" w:hanging="360"/>
      </w:pPr>
    </w:lvl>
    <w:lvl w:ilvl="1" w:tplc="04100017">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53F659AB"/>
    <w:multiLevelType w:val="hybridMultilevel"/>
    <w:tmpl w:val="5826280A"/>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5AB10A36"/>
    <w:multiLevelType w:val="hybridMultilevel"/>
    <w:tmpl w:val="62F8271C"/>
    <w:lvl w:ilvl="0" w:tplc="8F96FE78">
      <w:start w:val="1"/>
      <w:numFmt w:val="decimal"/>
      <w:lvlText w:val="%1."/>
      <w:lvlJc w:val="left"/>
      <w:pPr>
        <w:ind w:left="840" w:hanging="360"/>
      </w:pPr>
      <w:rPr>
        <w:rFonts w:hint="default"/>
        <w:color w:val="auto"/>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23" w15:restartNumberingAfterBreak="0">
    <w:nsid w:val="648A41B2"/>
    <w:multiLevelType w:val="hybridMultilevel"/>
    <w:tmpl w:val="F67440C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66370660"/>
    <w:multiLevelType w:val="hybridMultilevel"/>
    <w:tmpl w:val="889665B2"/>
    <w:lvl w:ilvl="0" w:tplc="839C80EE">
      <w:start w:val="1"/>
      <w:numFmt w:val="decimal"/>
      <w:lvlText w:val="%1."/>
      <w:lvlJc w:val="left"/>
      <w:pPr>
        <w:tabs>
          <w:tab w:val="num" w:pos="1440"/>
        </w:tabs>
        <w:ind w:left="1440" w:hanging="360"/>
      </w:pPr>
      <w:rPr>
        <w:rFonts w:hint="default"/>
      </w:rPr>
    </w:lvl>
    <w:lvl w:ilvl="1" w:tplc="839C80E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78245FE"/>
    <w:multiLevelType w:val="hybridMultilevel"/>
    <w:tmpl w:val="EDA80BC0"/>
    <w:lvl w:ilvl="0" w:tplc="D974E12A">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4D315A1"/>
    <w:multiLevelType w:val="hybridMultilevel"/>
    <w:tmpl w:val="0446388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6573D8A"/>
    <w:multiLevelType w:val="hybridMultilevel"/>
    <w:tmpl w:val="3D5C6248"/>
    <w:lvl w:ilvl="0" w:tplc="04100019">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4"/>
  </w:num>
  <w:num w:numId="5">
    <w:abstractNumId w:val="12"/>
  </w:num>
  <w:num w:numId="6">
    <w:abstractNumId w:val="24"/>
  </w:num>
  <w:num w:numId="7">
    <w:abstractNumId w:val="26"/>
  </w:num>
  <w:num w:numId="8">
    <w:abstractNumId w:val="19"/>
  </w:num>
  <w:num w:numId="9">
    <w:abstractNumId w:val="3"/>
  </w:num>
  <w:num w:numId="10">
    <w:abstractNumId w:val="21"/>
  </w:num>
  <w:num w:numId="11">
    <w:abstractNumId w:val="20"/>
  </w:num>
  <w:num w:numId="12">
    <w:abstractNumId w:val="6"/>
  </w:num>
  <w:num w:numId="13">
    <w:abstractNumId w:val="14"/>
  </w:num>
  <w:num w:numId="14">
    <w:abstractNumId w:val="8"/>
  </w:num>
  <w:num w:numId="15">
    <w:abstractNumId w:val="13"/>
  </w:num>
  <w:num w:numId="16">
    <w:abstractNumId w:val="9"/>
  </w:num>
  <w:num w:numId="17">
    <w:abstractNumId w:val="22"/>
  </w:num>
  <w:num w:numId="18">
    <w:abstractNumId w:val="2"/>
  </w:num>
  <w:num w:numId="19">
    <w:abstractNumId w:val="16"/>
  </w:num>
  <w:num w:numId="20">
    <w:abstractNumId w:val="23"/>
  </w:num>
  <w:num w:numId="21">
    <w:abstractNumId w:val="10"/>
  </w:num>
  <w:num w:numId="22">
    <w:abstractNumId w:val="15"/>
  </w:num>
  <w:num w:numId="23">
    <w:abstractNumId w:val="27"/>
  </w:num>
  <w:num w:numId="24">
    <w:abstractNumId w:val="5"/>
  </w:num>
  <w:num w:numId="25">
    <w:abstractNumId w:val="17"/>
  </w:num>
  <w:num w:numId="26">
    <w:abstractNumId w:val="18"/>
  </w:num>
  <w:num w:numId="27">
    <w:abstractNumId w:val="7"/>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C"/>
    <w:rsid w:val="00041256"/>
    <w:rsid w:val="00080079"/>
    <w:rsid w:val="000C36FA"/>
    <w:rsid w:val="00103E4B"/>
    <w:rsid w:val="00176F38"/>
    <w:rsid w:val="001A1738"/>
    <w:rsid w:val="001C536C"/>
    <w:rsid w:val="00207E17"/>
    <w:rsid w:val="00243B9A"/>
    <w:rsid w:val="00250962"/>
    <w:rsid w:val="002612C5"/>
    <w:rsid w:val="0028604A"/>
    <w:rsid w:val="002A1D1D"/>
    <w:rsid w:val="002A2772"/>
    <w:rsid w:val="002C3635"/>
    <w:rsid w:val="002C6AA1"/>
    <w:rsid w:val="002D0176"/>
    <w:rsid w:val="002F21E1"/>
    <w:rsid w:val="0030635C"/>
    <w:rsid w:val="003135B4"/>
    <w:rsid w:val="003176F8"/>
    <w:rsid w:val="00322FED"/>
    <w:rsid w:val="00343698"/>
    <w:rsid w:val="0037198C"/>
    <w:rsid w:val="00395241"/>
    <w:rsid w:val="003A67E0"/>
    <w:rsid w:val="003B5471"/>
    <w:rsid w:val="003D360B"/>
    <w:rsid w:val="003F7A85"/>
    <w:rsid w:val="00442539"/>
    <w:rsid w:val="004A1A13"/>
    <w:rsid w:val="004A281F"/>
    <w:rsid w:val="004E2079"/>
    <w:rsid w:val="004F4AE2"/>
    <w:rsid w:val="00545B70"/>
    <w:rsid w:val="0055758A"/>
    <w:rsid w:val="00577623"/>
    <w:rsid w:val="005B3737"/>
    <w:rsid w:val="005F2200"/>
    <w:rsid w:val="00600ABC"/>
    <w:rsid w:val="00607177"/>
    <w:rsid w:val="00615726"/>
    <w:rsid w:val="00624603"/>
    <w:rsid w:val="006709A6"/>
    <w:rsid w:val="006720D4"/>
    <w:rsid w:val="0069626B"/>
    <w:rsid w:val="006B7E9D"/>
    <w:rsid w:val="006F1942"/>
    <w:rsid w:val="00734E78"/>
    <w:rsid w:val="00743981"/>
    <w:rsid w:val="007452E4"/>
    <w:rsid w:val="00746643"/>
    <w:rsid w:val="00766031"/>
    <w:rsid w:val="00793B4D"/>
    <w:rsid w:val="00793E07"/>
    <w:rsid w:val="007D6467"/>
    <w:rsid w:val="007D6A59"/>
    <w:rsid w:val="007E33F7"/>
    <w:rsid w:val="00846C5E"/>
    <w:rsid w:val="0086258F"/>
    <w:rsid w:val="008B4636"/>
    <w:rsid w:val="008C42E7"/>
    <w:rsid w:val="00911352"/>
    <w:rsid w:val="00960157"/>
    <w:rsid w:val="009931CF"/>
    <w:rsid w:val="009A6EAB"/>
    <w:rsid w:val="009D01A6"/>
    <w:rsid w:val="009D4360"/>
    <w:rsid w:val="009E3B1B"/>
    <w:rsid w:val="009F7305"/>
    <w:rsid w:val="00A426B4"/>
    <w:rsid w:val="00A7786C"/>
    <w:rsid w:val="00A94EDA"/>
    <w:rsid w:val="00AB4916"/>
    <w:rsid w:val="00B462E8"/>
    <w:rsid w:val="00B73581"/>
    <w:rsid w:val="00BB391E"/>
    <w:rsid w:val="00BC66EA"/>
    <w:rsid w:val="00BC6CC5"/>
    <w:rsid w:val="00C20F1B"/>
    <w:rsid w:val="00C3156A"/>
    <w:rsid w:val="00C828E6"/>
    <w:rsid w:val="00C86B1B"/>
    <w:rsid w:val="00C97EE7"/>
    <w:rsid w:val="00CA799E"/>
    <w:rsid w:val="00CD27AB"/>
    <w:rsid w:val="00CF4B36"/>
    <w:rsid w:val="00D174D6"/>
    <w:rsid w:val="00D27278"/>
    <w:rsid w:val="00D47B13"/>
    <w:rsid w:val="00DA4640"/>
    <w:rsid w:val="00DE2A0D"/>
    <w:rsid w:val="00DE48E7"/>
    <w:rsid w:val="00E02974"/>
    <w:rsid w:val="00E34F51"/>
    <w:rsid w:val="00E60A6F"/>
    <w:rsid w:val="00E66390"/>
    <w:rsid w:val="00E82552"/>
    <w:rsid w:val="00E853B3"/>
    <w:rsid w:val="00EA045E"/>
    <w:rsid w:val="00F1382B"/>
    <w:rsid w:val="00F32230"/>
    <w:rsid w:val="00F76C32"/>
    <w:rsid w:val="00F926A8"/>
    <w:rsid w:val="00FD0995"/>
    <w:rsid w:val="00FD2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3047C5"/>
  <w15:docId w15:val="{ED5407D1-6F6E-1141-8DD8-EAAD4349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Titolo2"/>
    <w:link w:val="Titolo1Carattere"/>
    <w:qFormat/>
    <w:pPr>
      <w:keepNext/>
      <w:keepLines/>
      <w:spacing w:before="100" w:beforeAutospacing="1" w:after="100" w:afterAutospacing="1" w:line="276" w:lineRule="auto"/>
      <w:jc w:val="center"/>
      <w:outlineLvl w:val="0"/>
    </w:pPr>
    <w:rPr>
      <w:rFonts w:ascii="Arial Narrow" w:hAnsi="Arial Narrow" w:cs="Times New Roman"/>
      <w:b/>
      <w:bCs/>
      <w:sz w:val="22"/>
      <w:szCs w:val="22"/>
    </w:rPr>
  </w:style>
  <w:style w:type="paragraph" w:styleId="Titolo2">
    <w:name w:val="heading 2"/>
    <w:basedOn w:val="Normale"/>
    <w:next w:val="Titolo3"/>
    <w:link w:val="Titolo2Carattere"/>
    <w:unhideWhenUsed/>
    <w:qFormat/>
    <w:pPr>
      <w:numPr>
        <w:numId w:val="13"/>
      </w:numPr>
      <w:spacing w:line="0" w:lineRule="atLeast"/>
      <w:jc w:val="both"/>
      <w:outlineLvl w:val="1"/>
    </w:pPr>
    <w:rPr>
      <w:rFonts w:ascii="Arial Narrow" w:hAnsi="Arial Narrow"/>
      <w:b/>
      <w:sz w:val="22"/>
      <w:szCs w:val="22"/>
    </w:rPr>
  </w:style>
  <w:style w:type="paragraph" w:styleId="Titolo3">
    <w:name w:val="heading 3"/>
    <w:basedOn w:val="Normale"/>
    <w:next w:val="Normale"/>
    <w:link w:val="Titolo3Carattere"/>
    <w:qFormat/>
    <w:pPr>
      <w:numPr>
        <w:numId w:val="1"/>
      </w:numPr>
      <w:spacing w:line="0" w:lineRule="atLeast"/>
      <w:ind w:left="1418" w:hanging="292"/>
      <w:jc w:val="both"/>
      <w:outlineLvl w:val="2"/>
    </w:pPr>
    <w:rPr>
      <w:rFonts w:ascii="Arial Narrow" w:hAnsi="Arial Narrow"/>
      <w:b/>
      <w:sz w:val="22"/>
      <w:szCs w:val="22"/>
    </w:rPr>
  </w:style>
  <w:style w:type="paragraph" w:styleId="Titolo4">
    <w:name w:val="heading 4"/>
    <w:basedOn w:val="Titolo3"/>
    <w:next w:val="Normale"/>
    <w:link w:val="Titolo4Carattere"/>
    <w:uiPriority w:val="9"/>
    <w:unhideWhenUsed/>
    <w:qFormat/>
    <w:pP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Narrow" w:hAnsi="Arial Narrow" w:cs="Times New Roman"/>
      <w:b/>
      <w:bCs/>
      <w:sz w:val="22"/>
      <w:szCs w:val="22"/>
    </w:rPr>
  </w:style>
  <w:style w:type="character" w:customStyle="1" w:styleId="Titolo2Carattere">
    <w:name w:val="Titolo 2 Carattere"/>
    <w:link w:val="Titolo2"/>
    <w:uiPriority w:val="9"/>
    <w:rPr>
      <w:rFonts w:ascii="Arial Narrow" w:hAnsi="Arial Narrow"/>
      <w:b/>
      <w:sz w:val="22"/>
      <w:szCs w:val="22"/>
    </w:rPr>
  </w:style>
  <w:style w:type="character" w:customStyle="1" w:styleId="Titolo3Carattere">
    <w:name w:val="Titolo 3 Carattere"/>
    <w:link w:val="Titolo3"/>
    <w:rPr>
      <w:rFonts w:ascii="Arial Narrow" w:hAnsi="Arial Narrow"/>
      <w:b/>
      <w:sz w:val="22"/>
      <w:szCs w:val="22"/>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link w:val="Soggettocommento"/>
    <w:uiPriority w:val="99"/>
    <w:semiHidden/>
    <w:rPr>
      <w:b/>
      <w:bCs/>
    </w:rPr>
  </w:style>
  <w:style w:type="paragraph" w:styleId="Testofumetto">
    <w:name w:val="Balloon Text"/>
    <w:basedOn w:val="Normale"/>
    <w:link w:val="TestofumettoCarattere"/>
    <w:uiPriority w:val="99"/>
    <w:semiHidden/>
    <w:unhideWhenUsed/>
    <w:rPr>
      <w:rFonts w:ascii="Segoe UI" w:hAnsi="Segoe UI" w:cs="Segoe UI"/>
      <w:sz w:val="18"/>
      <w:szCs w:val="18"/>
    </w:rPr>
  </w:style>
  <w:style w:type="character" w:customStyle="1" w:styleId="TestofumettoCarattere">
    <w:name w:val="Testo fumetto Carattere"/>
    <w:link w:val="Testofumetto"/>
    <w:uiPriority w:val="99"/>
    <w:semiHidden/>
    <w:rPr>
      <w:rFonts w:ascii="Segoe UI" w:hAnsi="Segoe UI" w:cs="Segoe UI"/>
      <w:sz w:val="18"/>
      <w:szCs w:val="18"/>
    </w:rPr>
  </w:style>
  <w:style w:type="paragraph" w:styleId="Titolo">
    <w:name w:val="Title"/>
    <w:basedOn w:val="Normale"/>
    <w:link w:val="TitoloCarattere"/>
    <w:qFormat/>
    <w:pPr>
      <w:jc w:val="center"/>
    </w:pPr>
    <w:rPr>
      <w:rFonts w:ascii="Arial" w:eastAsia="Times New Roman" w:hAnsi="Arial"/>
      <w:b/>
      <w:sz w:val="44"/>
      <w:szCs w:val="44"/>
    </w:rPr>
  </w:style>
  <w:style w:type="character" w:customStyle="1" w:styleId="TitoloCarattere">
    <w:name w:val="Titolo Carattere"/>
    <w:link w:val="Titolo"/>
    <w:rPr>
      <w:rFonts w:ascii="Arial" w:eastAsia="Times New Roman" w:hAnsi="Arial"/>
      <w:b/>
      <w:sz w:val="44"/>
      <w:szCs w:val="44"/>
    </w:rPr>
  </w:style>
  <w:style w:type="paragraph" w:styleId="Sommario1">
    <w:name w:val="toc 1"/>
    <w:basedOn w:val="Normale"/>
    <w:next w:val="Normale"/>
    <w:autoRedefine/>
    <w:uiPriority w:val="39"/>
    <w:pPr>
      <w:tabs>
        <w:tab w:val="right" w:leader="dot" w:pos="9612"/>
      </w:tabs>
      <w:spacing w:line="360" w:lineRule="auto"/>
    </w:pPr>
    <w:rPr>
      <w:rFonts w:ascii="Times New Roman" w:eastAsia="Times New Roman" w:hAnsi="Times New Roman" w:cs="Times New Roman"/>
      <w:sz w:val="24"/>
      <w:szCs w:val="24"/>
    </w:rPr>
  </w:style>
  <w:style w:type="character" w:styleId="Collegamentoipertestuale">
    <w:name w:val="Hyperlink"/>
    <w:uiPriority w:val="99"/>
    <w:rPr>
      <w:color w:val="0000FF"/>
      <w:u w:val="single"/>
    </w:rPr>
  </w:style>
  <w:style w:type="paragraph" w:styleId="Nessunaspaziatura">
    <w:name w:val="No Spacing"/>
    <w:qFormat/>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style>
  <w:style w:type="character" w:customStyle="1" w:styleId="Titolo4Carattere">
    <w:name w:val="Titolo 4 Carattere"/>
    <w:link w:val="Titolo4"/>
    <w:uiPriority w:val="9"/>
    <w:rPr>
      <w:rFonts w:ascii="Arial Narrow" w:hAnsi="Arial Narrow"/>
      <w:b/>
      <w:sz w:val="22"/>
      <w:szCs w:val="22"/>
    </w:rPr>
  </w:style>
  <w:style w:type="paragraph" w:styleId="Sommario2">
    <w:name w:val="toc 2"/>
    <w:basedOn w:val="Normale"/>
    <w:next w:val="Normale"/>
    <w:autoRedefine/>
    <w:uiPriority w:val="39"/>
    <w:unhideWhenUsed/>
    <w:pPr>
      <w:tabs>
        <w:tab w:val="left" w:pos="600"/>
        <w:tab w:val="right" w:leader="dot" w:pos="9610"/>
      </w:tabs>
      <w:ind w:left="200"/>
    </w:pPr>
  </w:style>
  <w:style w:type="paragraph" w:styleId="Sommario3">
    <w:name w:val="toc 3"/>
    <w:basedOn w:val="Normale"/>
    <w:next w:val="Normale"/>
    <w:autoRedefine/>
    <w:uiPriority w:val="39"/>
    <w:unhideWhenUsed/>
    <w:pPr>
      <w:ind w:left="400"/>
    </w:pPr>
  </w:style>
  <w:style w:type="paragraph" w:styleId="Sommario4">
    <w:name w:val="toc 4"/>
    <w:basedOn w:val="Normale"/>
    <w:next w:val="Normale"/>
    <w:autoRedefine/>
    <w:uiPriority w:val="39"/>
    <w:unhideWhenUsed/>
    <w:pPr>
      <w:ind w:left="600"/>
    </w:pPr>
  </w:style>
  <w:style w:type="paragraph" w:styleId="Paragrafoelenco">
    <w:name w:val="List Paragraph"/>
    <w:basedOn w:val="Normale"/>
    <w:uiPriority w:val="34"/>
    <w:qFormat/>
    <w:pPr>
      <w:ind w:left="720"/>
      <w:contextualSpacing/>
    </w:pPr>
  </w:style>
  <w:style w:type="paragraph" w:customStyle="1" w:styleId="Default">
    <w:name w:val="Default"/>
    <w:rsid w:val="00BC66EA"/>
    <w:pPr>
      <w:widowControl w:val="0"/>
      <w:autoSpaceDE w:val="0"/>
      <w:autoSpaceDN w:val="0"/>
      <w:adjustRightInd w:val="0"/>
    </w:pPr>
    <w:rPr>
      <w:rFonts w:ascii="Ubuntu" w:eastAsiaTheme="minorHAnsi" w:hAnsi="Ubuntu" w:cs="Ubuntu"/>
      <w:color w:val="000000"/>
      <w:sz w:val="24"/>
      <w:szCs w:val="24"/>
      <w:lang w:eastAsia="en-US"/>
    </w:rPr>
  </w:style>
  <w:style w:type="character" w:customStyle="1" w:styleId="st">
    <w:name w:val="st"/>
    <w:basedOn w:val="Carpredefinitoparagrafo"/>
    <w:rsid w:val="00322FED"/>
  </w:style>
  <w:style w:type="character" w:styleId="Enfasicorsivo">
    <w:name w:val="Emphasis"/>
    <w:basedOn w:val="Carpredefinitoparagrafo"/>
    <w:uiPriority w:val="20"/>
    <w:qFormat/>
    <w:rsid w:val="00322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45987">
      <w:bodyDiv w:val="1"/>
      <w:marLeft w:val="0"/>
      <w:marRight w:val="0"/>
      <w:marTop w:val="0"/>
      <w:marBottom w:val="0"/>
      <w:divBdr>
        <w:top w:val="none" w:sz="0" w:space="0" w:color="auto"/>
        <w:left w:val="none" w:sz="0" w:space="0" w:color="auto"/>
        <w:bottom w:val="none" w:sz="0" w:space="0" w:color="auto"/>
        <w:right w:val="none" w:sz="0" w:space="0" w:color="auto"/>
      </w:divBdr>
    </w:div>
    <w:div w:id="20662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71D5-C20D-4BF2-9131-10B6F04E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3357</Words>
  <Characters>20797</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24106</CharactersWithSpaces>
  <SharedDoc>false</SharedDoc>
  <HLinks>
    <vt:vector size="150" baseType="variant">
      <vt:variant>
        <vt:i4>852001</vt:i4>
      </vt:variant>
      <vt:variant>
        <vt:i4>144</vt:i4>
      </vt:variant>
      <vt:variant>
        <vt:i4>0</vt:i4>
      </vt:variant>
      <vt:variant>
        <vt:i4>5</vt:i4>
      </vt:variant>
      <vt:variant>
        <vt:lpwstr>http://www.minambiente.it/sites/default/files/archivio/allegati/GPP/2017/allegato_tecnico_arredi_2017.pdf</vt:lpwstr>
      </vt:variant>
      <vt:variant>
        <vt:lpwstr/>
      </vt:variant>
      <vt:variant>
        <vt:i4>262167</vt:i4>
      </vt:variant>
      <vt:variant>
        <vt:i4>141</vt:i4>
      </vt:variant>
      <vt:variant>
        <vt:i4>0</vt:i4>
      </vt:variant>
      <vt:variant>
        <vt:i4>5</vt:i4>
      </vt:variant>
      <vt:variant>
        <vt:lpwstr/>
      </vt:variant>
      <vt:variant>
        <vt:lpwstr>page5</vt:lpwstr>
      </vt:variant>
      <vt:variant>
        <vt:i4>852001</vt:i4>
      </vt:variant>
      <vt:variant>
        <vt:i4>138</vt:i4>
      </vt:variant>
      <vt:variant>
        <vt:i4>0</vt:i4>
      </vt:variant>
      <vt:variant>
        <vt:i4>5</vt:i4>
      </vt:variant>
      <vt:variant>
        <vt:lpwstr>http://www.minambiente.it/sites/default/files/archivio/allegati/GPP/2017/allegato_tecnico_arredi_2017.pdf</vt:lpwstr>
      </vt:variant>
      <vt:variant>
        <vt:lpwstr/>
      </vt:variant>
      <vt:variant>
        <vt:i4>1048625</vt:i4>
      </vt:variant>
      <vt:variant>
        <vt:i4>131</vt:i4>
      </vt:variant>
      <vt:variant>
        <vt:i4>0</vt:i4>
      </vt:variant>
      <vt:variant>
        <vt:i4>5</vt:i4>
      </vt:variant>
      <vt:variant>
        <vt:lpwstr/>
      </vt:variant>
      <vt:variant>
        <vt:lpwstr>_Toc516122056</vt:lpwstr>
      </vt:variant>
      <vt:variant>
        <vt:i4>1048625</vt:i4>
      </vt:variant>
      <vt:variant>
        <vt:i4>125</vt:i4>
      </vt:variant>
      <vt:variant>
        <vt:i4>0</vt:i4>
      </vt:variant>
      <vt:variant>
        <vt:i4>5</vt:i4>
      </vt:variant>
      <vt:variant>
        <vt:lpwstr/>
      </vt:variant>
      <vt:variant>
        <vt:lpwstr>_Toc516122055</vt:lpwstr>
      </vt:variant>
      <vt:variant>
        <vt:i4>1048625</vt:i4>
      </vt:variant>
      <vt:variant>
        <vt:i4>119</vt:i4>
      </vt:variant>
      <vt:variant>
        <vt:i4>0</vt:i4>
      </vt:variant>
      <vt:variant>
        <vt:i4>5</vt:i4>
      </vt:variant>
      <vt:variant>
        <vt:lpwstr/>
      </vt:variant>
      <vt:variant>
        <vt:lpwstr>_Toc516122054</vt:lpwstr>
      </vt:variant>
      <vt:variant>
        <vt:i4>1048625</vt:i4>
      </vt:variant>
      <vt:variant>
        <vt:i4>113</vt:i4>
      </vt:variant>
      <vt:variant>
        <vt:i4>0</vt:i4>
      </vt:variant>
      <vt:variant>
        <vt:i4>5</vt:i4>
      </vt:variant>
      <vt:variant>
        <vt:lpwstr/>
      </vt:variant>
      <vt:variant>
        <vt:lpwstr>_Toc516122053</vt:lpwstr>
      </vt:variant>
      <vt:variant>
        <vt:i4>1048625</vt:i4>
      </vt:variant>
      <vt:variant>
        <vt:i4>107</vt:i4>
      </vt:variant>
      <vt:variant>
        <vt:i4>0</vt:i4>
      </vt:variant>
      <vt:variant>
        <vt:i4>5</vt:i4>
      </vt:variant>
      <vt:variant>
        <vt:lpwstr/>
      </vt:variant>
      <vt:variant>
        <vt:lpwstr>_Toc516122052</vt:lpwstr>
      </vt:variant>
      <vt:variant>
        <vt:i4>1048625</vt:i4>
      </vt:variant>
      <vt:variant>
        <vt:i4>101</vt:i4>
      </vt:variant>
      <vt:variant>
        <vt:i4>0</vt:i4>
      </vt:variant>
      <vt:variant>
        <vt:i4>5</vt:i4>
      </vt:variant>
      <vt:variant>
        <vt:lpwstr/>
      </vt:variant>
      <vt:variant>
        <vt:lpwstr>_Toc516122051</vt:lpwstr>
      </vt:variant>
      <vt:variant>
        <vt:i4>1048625</vt:i4>
      </vt:variant>
      <vt:variant>
        <vt:i4>95</vt:i4>
      </vt:variant>
      <vt:variant>
        <vt:i4>0</vt:i4>
      </vt:variant>
      <vt:variant>
        <vt:i4>5</vt:i4>
      </vt:variant>
      <vt:variant>
        <vt:lpwstr/>
      </vt:variant>
      <vt:variant>
        <vt:lpwstr>_Toc516122050</vt:lpwstr>
      </vt:variant>
      <vt:variant>
        <vt:i4>1114161</vt:i4>
      </vt:variant>
      <vt:variant>
        <vt:i4>89</vt:i4>
      </vt:variant>
      <vt:variant>
        <vt:i4>0</vt:i4>
      </vt:variant>
      <vt:variant>
        <vt:i4>5</vt:i4>
      </vt:variant>
      <vt:variant>
        <vt:lpwstr/>
      </vt:variant>
      <vt:variant>
        <vt:lpwstr>_Toc516122049</vt:lpwstr>
      </vt:variant>
      <vt:variant>
        <vt:i4>1114161</vt:i4>
      </vt:variant>
      <vt:variant>
        <vt:i4>83</vt:i4>
      </vt:variant>
      <vt:variant>
        <vt:i4>0</vt:i4>
      </vt:variant>
      <vt:variant>
        <vt:i4>5</vt:i4>
      </vt:variant>
      <vt:variant>
        <vt:lpwstr/>
      </vt:variant>
      <vt:variant>
        <vt:lpwstr>_Toc516122048</vt:lpwstr>
      </vt:variant>
      <vt:variant>
        <vt:i4>1114161</vt:i4>
      </vt:variant>
      <vt:variant>
        <vt:i4>77</vt:i4>
      </vt:variant>
      <vt:variant>
        <vt:i4>0</vt:i4>
      </vt:variant>
      <vt:variant>
        <vt:i4>5</vt:i4>
      </vt:variant>
      <vt:variant>
        <vt:lpwstr/>
      </vt:variant>
      <vt:variant>
        <vt:lpwstr>_Toc516122047</vt:lpwstr>
      </vt:variant>
      <vt:variant>
        <vt:i4>1114161</vt:i4>
      </vt:variant>
      <vt:variant>
        <vt:i4>71</vt:i4>
      </vt:variant>
      <vt:variant>
        <vt:i4>0</vt:i4>
      </vt:variant>
      <vt:variant>
        <vt:i4>5</vt:i4>
      </vt:variant>
      <vt:variant>
        <vt:lpwstr/>
      </vt:variant>
      <vt:variant>
        <vt:lpwstr>_Toc516122046</vt:lpwstr>
      </vt:variant>
      <vt:variant>
        <vt:i4>1114161</vt:i4>
      </vt:variant>
      <vt:variant>
        <vt:i4>65</vt:i4>
      </vt:variant>
      <vt:variant>
        <vt:i4>0</vt:i4>
      </vt:variant>
      <vt:variant>
        <vt:i4>5</vt:i4>
      </vt:variant>
      <vt:variant>
        <vt:lpwstr/>
      </vt:variant>
      <vt:variant>
        <vt:lpwstr>_Toc516122045</vt:lpwstr>
      </vt:variant>
      <vt:variant>
        <vt:i4>1114161</vt:i4>
      </vt:variant>
      <vt:variant>
        <vt:i4>59</vt:i4>
      </vt:variant>
      <vt:variant>
        <vt:i4>0</vt:i4>
      </vt:variant>
      <vt:variant>
        <vt:i4>5</vt:i4>
      </vt:variant>
      <vt:variant>
        <vt:lpwstr/>
      </vt:variant>
      <vt:variant>
        <vt:lpwstr>_Toc516122044</vt:lpwstr>
      </vt:variant>
      <vt:variant>
        <vt:i4>1114161</vt:i4>
      </vt:variant>
      <vt:variant>
        <vt:i4>53</vt:i4>
      </vt:variant>
      <vt:variant>
        <vt:i4>0</vt:i4>
      </vt:variant>
      <vt:variant>
        <vt:i4>5</vt:i4>
      </vt:variant>
      <vt:variant>
        <vt:lpwstr/>
      </vt:variant>
      <vt:variant>
        <vt:lpwstr>_Toc516122043</vt:lpwstr>
      </vt:variant>
      <vt:variant>
        <vt:i4>1114161</vt:i4>
      </vt:variant>
      <vt:variant>
        <vt:i4>47</vt:i4>
      </vt:variant>
      <vt:variant>
        <vt:i4>0</vt:i4>
      </vt:variant>
      <vt:variant>
        <vt:i4>5</vt:i4>
      </vt:variant>
      <vt:variant>
        <vt:lpwstr/>
      </vt:variant>
      <vt:variant>
        <vt:lpwstr>_Toc516122042</vt:lpwstr>
      </vt:variant>
      <vt:variant>
        <vt:i4>1114161</vt:i4>
      </vt:variant>
      <vt:variant>
        <vt:i4>41</vt:i4>
      </vt:variant>
      <vt:variant>
        <vt:i4>0</vt:i4>
      </vt:variant>
      <vt:variant>
        <vt:i4>5</vt:i4>
      </vt:variant>
      <vt:variant>
        <vt:lpwstr/>
      </vt:variant>
      <vt:variant>
        <vt:lpwstr>_Toc516122041</vt:lpwstr>
      </vt:variant>
      <vt:variant>
        <vt:i4>1114161</vt:i4>
      </vt:variant>
      <vt:variant>
        <vt:i4>35</vt:i4>
      </vt:variant>
      <vt:variant>
        <vt:i4>0</vt:i4>
      </vt:variant>
      <vt:variant>
        <vt:i4>5</vt:i4>
      </vt:variant>
      <vt:variant>
        <vt:lpwstr/>
      </vt:variant>
      <vt:variant>
        <vt:lpwstr>_Toc516122040</vt:lpwstr>
      </vt:variant>
      <vt:variant>
        <vt:i4>1441841</vt:i4>
      </vt:variant>
      <vt:variant>
        <vt:i4>29</vt:i4>
      </vt:variant>
      <vt:variant>
        <vt:i4>0</vt:i4>
      </vt:variant>
      <vt:variant>
        <vt:i4>5</vt:i4>
      </vt:variant>
      <vt:variant>
        <vt:lpwstr/>
      </vt:variant>
      <vt:variant>
        <vt:lpwstr>_Toc516122039</vt:lpwstr>
      </vt:variant>
      <vt:variant>
        <vt:i4>1441841</vt:i4>
      </vt:variant>
      <vt:variant>
        <vt:i4>23</vt:i4>
      </vt:variant>
      <vt:variant>
        <vt:i4>0</vt:i4>
      </vt:variant>
      <vt:variant>
        <vt:i4>5</vt:i4>
      </vt:variant>
      <vt:variant>
        <vt:lpwstr/>
      </vt:variant>
      <vt:variant>
        <vt:lpwstr>_Toc516122038</vt:lpwstr>
      </vt:variant>
      <vt:variant>
        <vt:i4>1441841</vt:i4>
      </vt:variant>
      <vt:variant>
        <vt:i4>17</vt:i4>
      </vt:variant>
      <vt:variant>
        <vt:i4>0</vt:i4>
      </vt:variant>
      <vt:variant>
        <vt:i4>5</vt:i4>
      </vt:variant>
      <vt:variant>
        <vt:lpwstr/>
      </vt:variant>
      <vt:variant>
        <vt:lpwstr>_Toc516122037</vt:lpwstr>
      </vt:variant>
      <vt:variant>
        <vt:i4>1441841</vt:i4>
      </vt:variant>
      <vt:variant>
        <vt:i4>11</vt:i4>
      </vt:variant>
      <vt:variant>
        <vt:i4>0</vt:i4>
      </vt:variant>
      <vt:variant>
        <vt:i4>5</vt:i4>
      </vt:variant>
      <vt:variant>
        <vt:lpwstr/>
      </vt:variant>
      <vt:variant>
        <vt:lpwstr>_Toc516122036</vt:lpwstr>
      </vt:variant>
      <vt:variant>
        <vt:i4>1441841</vt:i4>
      </vt:variant>
      <vt:variant>
        <vt:i4>5</vt:i4>
      </vt:variant>
      <vt:variant>
        <vt:i4>0</vt:i4>
      </vt:variant>
      <vt:variant>
        <vt:i4>5</vt:i4>
      </vt:variant>
      <vt:variant>
        <vt:lpwstr/>
      </vt:variant>
      <vt:variant>
        <vt:lpwstr>_Toc516122035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fabio.fasce@unige.it</dc:creator>
  <cp:lastModifiedBy>Fabio Fasce</cp:lastModifiedBy>
  <cp:revision>2</cp:revision>
  <cp:lastPrinted>2019-05-21T13:35:00Z</cp:lastPrinted>
  <dcterms:created xsi:type="dcterms:W3CDTF">2020-02-10T13:37:00Z</dcterms:created>
  <dcterms:modified xsi:type="dcterms:W3CDTF">2020-02-10T13:37:00Z</dcterms:modified>
</cp:coreProperties>
</file>