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FCAA" w14:textId="77777777" w:rsidR="00220E05" w:rsidRPr="0041063E" w:rsidRDefault="00220E05" w:rsidP="00220E05">
      <w:pPr>
        <w:pStyle w:val="Titolo1"/>
        <w:jc w:val="left"/>
        <w:rPr>
          <w:rFonts w:ascii="Verdana" w:hAnsi="Verdana"/>
          <w:b/>
          <w:sz w:val="20"/>
        </w:rPr>
      </w:pPr>
    </w:p>
    <w:p w14:paraId="234FDEED" w14:textId="145047EB" w:rsidR="00220E05" w:rsidRPr="008566D0" w:rsidRDefault="00220E05" w:rsidP="00220E05">
      <w:pPr>
        <w:ind w:left="2832" w:firstLine="708"/>
        <w:rPr>
          <w:rFonts w:ascii="Verdana" w:hAnsi="Verdana"/>
        </w:rPr>
      </w:pPr>
      <w:r w:rsidRPr="0041063E">
        <w:rPr>
          <w:rFonts w:ascii="Verdana" w:hAnsi="Verdana"/>
          <w:b/>
        </w:rPr>
        <w:t xml:space="preserve">  </w:t>
      </w:r>
      <w:r w:rsidRPr="008566D0">
        <w:rPr>
          <w:rFonts w:ascii="Verdana" w:hAnsi="Verdana"/>
          <w:b/>
          <w:i/>
          <w:noProof/>
        </w:rPr>
        <w:drawing>
          <wp:inline distT="0" distB="0" distL="0" distR="0" wp14:anchorId="2AC09849" wp14:editId="7CBF793A">
            <wp:extent cx="1400175" cy="1190625"/>
            <wp:effectExtent l="0" t="0" r="9525" b="9525"/>
            <wp:docPr id="1559043375" name="Immagine 1" descr="logo_vertica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verticale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6D0">
        <w:rPr>
          <w:rFonts w:ascii="Verdana" w:hAnsi="Verdana"/>
          <w:b/>
        </w:rPr>
        <w:t xml:space="preserve">  </w:t>
      </w:r>
    </w:p>
    <w:p w14:paraId="4A27E36B" w14:textId="77777777" w:rsidR="00220E05" w:rsidRPr="008566D0" w:rsidRDefault="00220E05" w:rsidP="00220E05">
      <w:pPr>
        <w:rPr>
          <w:rFonts w:ascii="Verdana" w:hAnsi="Verdana"/>
          <w:color w:val="000000"/>
        </w:rPr>
      </w:pPr>
    </w:p>
    <w:p w14:paraId="774C57FC" w14:textId="77777777" w:rsidR="00220E05" w:rsidRPr="008566D0" w:rsidRDefault="00220E05" w:rsidP="00220E05">
      <w:pPr>
        <w:rPr>
          <w:rFonts w:ascii="Verdana" w:hAnsi="Verdana"/>
          <w:color w:val="000000"/>
        </w:rPr>
      </w:pPr>
    </w:p>
    <w:p w14:paraId="46D84FC3" w14:textId="77777777" w:rsidR="00220E05" w:rsidRPr="008566D0" w:rsidRDefault="00220E05" w:rsidP="00220E05">
      <w:pPr>
        <w:numPr>
          <w:ilvl w:val="12"/>
          <w:numId w:val="0"/>
        </w:numPr>
        <w:jc w:val="both"/>
        <w:rPr>
          <w:rFonts w:ascii="Verdana" w:hAnsi="Verdana"/>
          <w:b/>
          <w:bCs/>
          <w:i/>
          <w:iCs/>
        </w:rPr>
      </w:pPr>
      <w:r w:rsidRPr="008566D0">
        <w:rPr>
          <w:rFonts w:ascii="Verdana" w:hAnsi="Verdana"/>
          <w:i/>
          <w:iCs/>
        </w:rPr>
        <w:t>(</w:t>
      </w:r>
      <w:r w:rsidRPr="008566D0">
        <w:rPr>
          <w:rFonts w:ascii="Verdana" w:hAnsi="Verdana"/>
          <w:b/>
          <w:bCs/>
          <w:i/>
          <w:iCs/>
        </w:rPr>
        <w:t>N.B. le parti in corsivo, evidenziate in grassetto, rappresentano istruzioni, suggerimenti ed esempi.  La Commissione dovrà, pertanto, prenderne atto e redigere il verbale secondo quanto pertinente e ritenuto utile ai fini della procedura concorsuale</w:t>
      </w:r>
      <w:r w:rsidRPr="008566D0">
        <w:rPr>
          <w:rFonts w:ascii="Verdana" w:hAnsi="Verdana"/>
          <w:i/>
          <w:iCs/>
        </w:rPr>
        <w:t>)</w:t>
      </w:r>
    </w:p>
    <w:p w14:paraId="7378D75C" w14:textId="77777777" w:rsidR="00220E05" w:rsidRDefault="00220E05" w:rsidP="00220E05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6B3B89D6" w14:textId="77777777" w:rsidR="0083696F" w:rsidRPr="008566D0" w:rsidRDefault="0083696F" w:rsidP="00220E05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1C97161E" w14:textId="43CF30A4" w:rsidR="002828B2" w:rsidRDefault="00220E05" w:rsidP="00220E05">
      <w:pPr>
        <w:numPr>
          <w:ilvl w:val="12"/>
          <w:numId w:val="0"/>
        </w:numPr>
        <w:jc w:val="both"/>
        <w:rPr>
          <w:rFonts w:ascii="Verdana" w:hAnsi="Verdana"/>
          <w:b/>
          <w:bCs/>
        </w:rPr>
      </w:pPr>
      <w:bookmarkStart w:id="0" w:name="_Hlk198107879"/>
      <w:r w:rsidRPr="006A7CEF">
        <w:rPr>
          <w:rFonts w:ascii="Verdana" w:hAnsi="Verdana"/>
          <w:b/>
          <w:bCs/>
        </w:rPr>
        <w:t xml:space="preserve">PROCEDURA DI VALUTAZIONE COMPARATIVA PER IL RECLUTAMENTO DI N. 1 PROFESSORE STRAORDINARIO A TEMPO DETERMINATO SETTORE SCIENTIFICO-DISCIPLINARE </w:t>
      </w:r>
      <w:r w:rsidR="0083696F">
        <w:rPr>
          <w:rFonts w:ascii="Verdana" w:hAnsi="Verdana"/>
          <w:b/>
          <w:bCs/>
        </w:rPr>
        <w:t>………………</w:t>
      </w:r>
      <w:proofErr w:type="gramStart"/>
      <w:r w:rsidR="0083696F">
        <w:rPr>
          <w:rFonts w:ascii="Verdana" w:hAnsi="Verdana"/>
          <w:b/>
          <w:bCs/>
        </w:rPr>
        <w:t>…….</w:t>
      </w:r>
      <w:proofErr w:type="gramEnd"/>
      <w:r w:rsidR="0083696F">
        <w:rPr>
          <w:rFonts w:ascii="Verdana" w:hAnsi="Verdana"/>
          <w:b/>
          <w:bCs/>
        </w:rPr>
        <w:t>.</w:t>
      </w:r>
      <w:r w:rsidRPr="006A7CEF">
        <w:rPr>
          <w:rFonts w:ascii="Verdana" w:hAnsi="Verdana"/>
          <w:b/>
          <w:bCs/>
        </w:rPr>
        <w:t xml:space="preserve"> – GRUPPO SCIENTIFICO DISCIPLINARE </w:t>
      </w:r>
      <w:r w:rsidR="0083696F">
        <w:rPr>
          <w:rFonts w:ascii="Verdana" w:hAnsi="Verdana"/>
          <w:b/>
          <w:bCs/>
        </w:rPr>
        <w:t>…………………</w:t>
      </w:r>
      <w:proofErr w:type="gramStart"/>
      <w:r w:rsidR="0083696F">
        <w:rPr>
          <w:rFonts w:ascii="Verdana" w:hAnsi="Verdana"/>
          <w:b/>
          <w:bCs/>
        </w:rPr>
        <w:t>…….</w:t>
      </w:r>
      <w:proofErr w:type="gramEnd"/>
      <w:r w:rsidR="0083696F">
        <w:rPr>
          <w:rFonts w:ascii="Verdana" w:hAnsi="Verdana"/>
          <w:b/>
          <w:bCs/>
        </w:rPr>
        <w:t>.</w:t>
      </w:r>
      <w:r w:rsidR="005C594E">
        <w:rPr>
          <w:rFonts w:ascii="Verdana" w:hAnsi="Verdana"/>
          <w:b/>
          <w:bCs/>
        </w:rPr>
        <w:t xml:space="preserve">- </w:t>
      </w:r>
      <w:r w:rsidRPr="006A7CEF">
        <w:rPr>
          <w:rFonts w:ascii="Verdana" w:hAnsi="Verdana"/>
          <w:b/>
          <w:bCs/>
        </w:rPr>
        <w:t>PRESSO IL DIPARTIMENT</w:t>
      </w:r>
      <w:r w:rsidR="006A7CEF">
        <w:rPr>
          <w:rFonts w:ascii="Verdana" w:hAnsi="Verdana"/>
          <w:b/>
          <w:bCs/>
        </w:rPr>
        <w:t>O DI</w:t>
      </w:r>
      <w:r w:rsidR="0083696F">
        <w:rPr>
          <w:rFonts w:ascii="Verdana" w:hAnsi="Verdana"/>
          <w:b/>
          <w:bCs/>
        </w:rPr>
        <w:t>…………………………</w:t>
      </w:r>
      <w:r w:rsidR="006A7CEF">
        <w:rPr>
          <w:rFonts w:ascii="Verdana" w:hAnsi="Verdana"/>
          <w:b/>
          <w:bCs/>
        </w:rPr>
        <w:t xml:space="preserve">, </w:t>
      </w:r>
      <w:r w:rsidRPr="006A7CEF">
        <w:rPr>
          <w:rFonts w:ascii="Verdana" w:hAnsi="Verdana"/>
          <w:b/>
          <w:bCs/>
        </w:rPr>
        <w:t xml:space="preserve">INDETTA CON D.R. N. </w:t>
      </w:r>
      <w:bookmarkEnd w:id="0"/>
      <w:r w:rsidR="0083696F">
        <w:rPr>
          <w:rFonts w:ascii="Verdana" w:hAnsi="Verdana"/>
          <w:b/>
          <w:bCs/>
        </w:rPr>
        <w:t>………………….</w:t>
      </w:r>
      <w:r w:rsidR="006A7CEF">
        <w:rPr>
          <w:rFonts w:ascii="Verdana" w:hAnsi="Verdana"/>
          <w:b/>
          <w:bCs/>
        </w:rPr>
        <w:t xml:space="preserve">DEL </w:t>
      </w:r>
      <w:r w:rsidR="0083696F">
        <w:rPr>
          <w:rFonts w:ascii="Verdana" w:hAnsi="Verdana"/>
          <w:b/>
          <w:bCs/>
        </w:rPr>
        <w:t>……………………</w:t>
      </w:r>
    </w:p>
    <w:p w14:paraId="04F49687" w14:textId="77777777" w:rsidR="0083696F" w:rsidRDefault="0083696F" w:rsidP="00220E05">
      <w:pPr>
        <w:numPr>
          <w:ilvl w:val="12"/>
          <w:numId w:val="0"/>
        </w:numPr>
        <w:jc w:val="both"/>
        <w:rPr>
          <w:rStyle w:val="Enfasigrassetto"/>
          <w:rFonts w:ascii="Verdana" w:hAnsi="Verdana"/>
        </w:rPr>
      </w:pPr>
    </w:p>
    <w:p w14:paraId="6781CF14" w14:textId="77777777" w:rsidR="002828B2" w:rsidRPr="008566D0" w:rsidRDefault="002828B2" w:rsidP="00220E05">
      <w:pPr>
        <w:numPr>
          <w:ilvl w:val="12"/>
          <w:numId w:val="0"/>
        </w:numPr>
        <w:jc w:val="both"/>
        <w:rPr>
          <w:rStyle w:val="Enfasigrassetto"/>
          <w:rFonts w:ascii="Verdana" w:hAnsi="Verdana"/>
        </w:rPr>
      </w:pPr>
    </w:p>
    <w:p w14:paraId="12C2B7AC" w14:textId="77777777" w:rsidR="00220E05" w:rsidRPr="00531E3B" w:rsidRDefault="00220E05" w:rsidP="00220E05">
      <w:pPr>
        <w:numPr>
          <w:ilvl w:val="12"/>
          <w:numId w:val="0"/>
        </w:numPr>
        <w:spacing w:line="276" w:lineRule="auto"/>
        <w:jc w:val="center"/>
        <w:rPr>
          <w:rStyle w:val="Enfasigrassetto"/>
          <w:rFonts w:ascii="Verdana" w:hAnsi="Verdana"/>
          <w:sz w:val="24"/>
          <w:szCs w:val="24"/>
        </w:rPr>
      </w:pPr>
      <w:r w:rsidRPr="00531E3B">
        <w:rPr>
          <w:rStyle w:val="Enfasigrassetto"/>
          <w:rFonts w:ascii="Verdana" w:hAnsi="Verdana"/>
          <w:sz w:val="24"/>
          <w:szCs w:val="24"/>
        </w:rPr>
        <w:t>VERBALE N. 1 – SEDUTA DI DETERMINAZIONE DEI CRITERI DI VALUTAZIONE</w:t>
      </w:r>
    </w:p>
    <w:p w14:paraId="530CF27D" w14:textId="77777777" w:rsidR="00220E05" w:rsidRPr="008566D0" w:rsidRDefault="00220E05" w:rsidP="00220E05">
      <w:pPr>
        <w:numPr>
          <w:ilvl w:val="12"/>
          <w:numId w:val="0"/>
        </w:numPr>
        <w:spacing w:line="276" w:lineRule="auto"/>
        <w:jc w:val="center"/>
        <w:rPr>
          <w:rStyle w:val="Enfasigrassetto"/>
          <w:rFonts w:ascii="Verdana" w:hAnsi="Verdana"/>
          <w:b w:val="0"/>
          <w:bCs w:val="0"/>
        </w:rPr>
      </w:pPr>
    </w:p>
    <w:p w14:paraId="32BF774F" w14:textId="77777777" w:rsidR="00220E05" w:rsidRPr="008566D0" w:rsidRDefault="00220E05" w:rsidP="00220E05">
      <w:pPr>
        <w:spacing w:line="276" w:lineRule="auto"/>
        <w:jc w:val="both"/>
        <w:rPr>
          <w:rFonts w:ascii="Verdana" w:hAnsi="Verdana"/>
        </w:rPr>
      </w:pPr>
      <w:r w:rsidRPr="008566D0">
        <w:rPr>
          <w:rStyle w:val="Enfasigrassetto"/>
          <w:rFonts w:ascii="Verdana" w:hAnsi="Verdana"/>
          <w:b w:val="0"/>
          <w:bCs w:val="0"/>
        </w:rPr>
        <w:t>Il giorno …… alle ore …… ha luogo per via telematica (</w:t>
      </w:r>
      <w:r w:rsidRPr="008566D0">
        <w:rPr>
          <w:rStyle w:val="Enfasigrassetto"/>
          <w:rFonts w:ascii="Verdana" w:hAnsi="Verdana"/>
          <w:i/>
          <w:iCs/>
        </w:rPr>
        <w:t>oppure, se la riunione è convocata in presenza, indicare il luogo ove la riunione ha avuto luogo</w:t>
      </w:r>
      <w:r w:rsidRPr="008566D0">
        <w:rPr>
          <w:rStyle w:val="Enfasigrassetto"/>
          <w:rFonts w:ascii="Verdana" w:hAnsi="Verdana"/>
          <w:b w:val="0"/>
          <w:bCs w:val="0"/>
        </w:rPr>
        <w:t xml:space="preserve">) la prima riunione </w:t>
      </w:r>
      <w:r w:rsidRPr="008566D0">
        <w:rPr>
          <w:rFonts w:ascii="Verdana" w:hAnsi="Verdana"/>
        </w:rPr>
        <w:t>della Commissione giudicatrice della procedura pubblica di selezione di cui al titolo.</w:t>
      </w:r>
      <w:bookmarkStart w:id="1" w:name="_Hlk198104001"/>
    </w:p>
    <w:p w14:paraId="7650D9A1" w14:textId="77777777" w:rsidR="00220E05" w:rsidRPr="008566D0" w:rsidRDefault="00220E05" w:rsidP="00220E05">
      <w:pPr>
        <w:spacing w:line="276" w:lineRule="auto"/>
        <w:jc w:val="both"/>
        <w:rPr>
          <w:rFonts w:ascii="Verdana" w:hAnsi="Verdana"/>
        </w:rPr>
      </w:pPr>
    </w:p>
    <w:p w14:paraId="16B9DDB7" w14:textId="41896D12" w:rsidR="00220E05" w:rsidRPr="008566D0" w:rsidRDefault="00220E05" w:rsidP="00220E05">
      <w:pPr>
        <w:numPr>
          <w:ilvl w:val="12"/>
          <w:numId w:val="0"/>
        </w:numPr>
        <w:spacing w:line="276" w:lineRule="auto"/>
        <w:jc w:val="both"/>
        <w:rPr>
          <w:rFonts w:ascii="Verdana" w:hAnsi="Verdana"/>
        </w:rPr>
      </w:pPr>
      <w:bookmarkStart w:id="2" w:name="_Hlk207710604"/>
      <w:r w:rsidRPr="008566D0">
        <w:rPr>
          <w:rFonts w:ascii="Verdana" w:hAnsi="Verdana"/>
        </w:rPr>
        <w:t>La Commissione, nominata con decreto rettorale, n.</w:t>
      </w:r>
      <w:proofErr w:type="gramStart"/>
      <w:r w:rsidRPr="008566D0">
        <w:rPr>
          <w:rFonts w:ascii="Verdana" w:hAnsi="Verdana"/>
        </w:rPr>
        <w:t xml:space="preserve"> </w:t>
      </w:r>
      <w:r w:rsidR="002828B2">
        <w:rPr>
          <w:rFonts w:ascii="Verdana" w:hAnsi="Verdana"/>
        </w:rPr>
        <w:t>….</w:t>
      </w:r>
      <w:proofErr w:type="gramEnd"/>
      <w:r w:rsidRPr="008566D0">
        <w:rPr>
          <w:rFonts w:ascii="Verdana" w:hAnsi="Verdana"/>
        </w:rPr>
        <w:t xml:space="preserve">…… del </w:t>
      </w:r>
      <w:r w:rsidR="002828B2">
        <w:rPr>
          <w:rFonts w:ascii="Verdana" w:hAnsi="Verdana"/>
        </w:rPr>
        <w:t>……</w:t>
      </w:r>
      <w:r w:rsidRPr="008566D0">
        <w:rPr>
          <w:rFonts w:ascii="Verdana" w:hAnsi="Verdana"/>
        </w:rPr>
        <w:t xml:space="preserve">…… è composta da </w:t>
      </w:r>
    </w:p>
    <w:bookmarkEnd w:id="1"/>
    <w:p w14:paraId="737B826E" w14:textId="77777777" w:rsidR="00220E05" w:rsidRPr="008566D0" w:rsidRDefault="00220E05" w:rsidP="00220E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</w:rPr>
      </w:pPr>
    </w:p>
    <w:p w14:paraId="6447A4B4" w14:textId="77777777" w:rsidR="00220E05" w:rsidRPr="008566D0" w:rsidRDefault="00220E05" w:rsidP="00220E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</w:rPr>
      </w:pPr>
      <w:bookmarkStart w:id="3" w:name="_Hlk198103918"/>
      <w:r w:rsidRPr="008566D0">
        <w:rPr>
          <w:rFonts w:ascii="Verdana" w:hAnsi="Verdana"/>
        </w:rPr>
        <w:t>Prof........................(qualifica ........dell’Università degli Studi di…………………………………………);</w:t>
      </w:r>
    </w:p>
    <w:p w14:paraId="2B867937" w14:textId="77777777" w:rsidR="00220E05" w:rsidRPr="008566D0" w:rsidRDefault="00220E05" w:rsidP="00220E05">
      <w:pPr>
        <w:spacing w:line="280" w:lineRule="exact"/>
        <w:jc w:val="both"/>
        <w:rPr>
          <w:rFonts w:ascii="Verdana" w:hAnsi="Verdana"/>
        </w:rPr>
      </w:pPr>
      <w:r w:rsidRPr="008566D0">
        <w:rPr>
          <w:rFonts w:ascii="Verdana" w:hAnsi="Verdana"/>
        </w:rPr>
        <w:t>Prof........................(qualifica ........dell’Università degli Studi di…………………………………………);</w:t>
      </w:r>
    </w:p>
    <w:p w14:paraId="60E4F511" w14:textId="76ED7CAF" w:rsidR="00220E05" w:rsidRPr="008566D0" w:rsidRDefault="00220E05" w:rsidP="00220E05">
      <w:pPr>
        <w:spacing w:line="280" w:lineRule="exact"/>
        <w:jc w:val="both"/>
        <w:rPr>
          <w:rFonts w:ascii="Verdana" w:hAnsi="Verdana"/>
        </w:rPr>
      </w:pPr>
      <w:r w:rsidRPr="008566D0">
        <w:rPr>
          <w:rFonts w:ascii="Verdana" w:hAnsi="Verdana"/>
        </w:rPr>
        <w:t>Prof........................(qualifica ........dell’Università degli Studi di…………………………………………)</w:t>
      </w:r>
      <w:r w:rsidR="00602544">
        <w:rPr>
          <w:rFonts w:ascii="Verdana" w:hAnsi="Verdana"/>
        </w:rPr>
        <w:t>.</w:t>
      </w:r>
    </w:p>
    <w:bookmarkEnd w:id="2"/>
    <w:bookmarkEnd w:id="3"/>
    <w:p w14:paraId="1010E1FB" w14:textId="77777777" w:rsidR="002828B2" w:rsidRDefault="002828B2" w:rsidP="00220E05">
      <w:pPr>
        <w:spacing w:line="276" w:lineRule="auto"/>
        <w:rPr>
          <w:rFonts w:ascii="Verdana" w:hAnsi="Verdana"/>
        </w:rPr>
      </w:pPr>
    </w:p>
    <w:p w14:paraId="6191942B" w14:textId="3F3C86EC" w:rsidR="00220E05" w:rsidRPr="008566D0" w:rsidRDefault="00220E05" w:rsidP="00220E05">
      <w:pPr>
        <w:spacing w:line="276" w:lineRule="auto"/>
        <w:rPr>
          <w:rFonts w:ascii="Verdana" w:hAnsi="Verdana"/>
        </w:rPr>
      </w:pPr>
      <w:r w:rsidRPr="008566D0">
        <w:rPr>
          <w:rFonts w:ascii="Verdana" w:hAnsi="Verdana"/>
        </w:rPr>
        <w:t xml:space="preserve">La Commissione si avvale degli strumenti telematici di lavoro collegiale previsti dalla normativa di Ateneo. </w:t>
      </w:r>
    </w:p>
    <w:p w14:paraId="28EE3215" w14:textId="77777777" w:rsidR="00220E05" w:rsidRPr="008566D0" w:rsidRDefault="00220E05" w:rsidP="00220E05">
      <w:pPr>
        <w:spacing w:line="276" w:lineRule="auto"/>
        <w:rPr>
          <w:rFonts w:ascii="Verdana" w:hAnsi="Verdana"/>
        </w:rPr>
      </w:pPr>
      <w:r w:rsidRPr="008566D0">
        <w:rPr>
          <w:rFonts w:ascii="Verdana" w:hAnsi="Verdana"/>
        </w:rPr>
        <w:t>La Commissione risulta presente al completo e, pertanto, la seduta è valida.</w:t>
      </w:r>
    </w:p>
    <w:p w14:paraId="5504062D" w14:textId="77777777" w:rsidR="00220E05" w:rsidRPr="008566D0" w:rsidRDefault="00220E05" w:rsidP="00220E05">
      <w:pPr>
        <w:spacing w:line="276" w:lineRule="auto"/>
        <w:jc w:val="both"/>
        <w:rPr>
          <w:rFonts w:ascii="Verdana" w:hAnsi="Verdana"/>
          <w:b/>
          <w:bCs/>
          <w:i/>
          <w:iCs/>
        </w:rPr>
      </w:pPr>
      <w:r w:rsidRPr="008566D0">
        <w:rPr>
          <w:rFonts w:ascii="Verdana" w:hAnsi="Verdana"/>
        </w:rPr>
        <w:t>I componenti della Commissione dichiarano preliminarmente che non sussistono situazioni di incompatibilità e di conflitto di interessi tra di essi, ai sensi della legislazione vigente (</w:t>
      </w:r>
      <w:r w:rsidRPr="008566D0">
        <w:rPr>
          <w:rFonts w:ascii="Verdana" w:hAnsi="Verdana"/>
          <w:b/>
          <w:bCs/>
          <w:i/>
          <w:iCs/>
        </w:rPr>
        <w:t>N.B. qualora al contrario vengano individuate cause di incompatibilità o conflitto d’interessi, il commissario è tenuto a presentare dichiarazione di astensione</w:t>
      </w:r>
      <w:r w:rsidRPr="008566D0">
        <w:rPr>
          <w:rFonts w:ascii="Verdana" w:hAnsi="Verdana"/>
          <w:i/>
          <w:iCs/>
        </w:rPr>
        <w:t>).</w:t>
      </w:r>
    </w:p>
    <w:p w14:paraId="166DCF2E" w14:textId="77777777" w:rsidR="00220E05" w:rsidRPr="008566D0" w:rsidRDefault="00220E05" w:rsidP="00220E05">
      <w:pPr>
        <w:numPr>
          <w:ilvl w:val="12"/>
          <w:numId w:val="0"/>
        </w:numPr>
        <w:spacing w:line="276" w:lineRule="auto"/>
        <w:rPr>
          <w:rFonts w:ascii="Verdana" w:hAnsi="Verdana"/>
        </w:rPr>
      </w:pPr>
    </w:p>
    <w:p w14:paraId="0DB1E198" w14:textId="77777777" w:rsidR="00220E05" w:rsidRPr="008566D0" w:rsidRDefault="00220E05" w:rsidP="00220E05">
      <w:pPr>
        <w:numPr>
          <w:ilvl w:val="12"/>
          <w:numId w:val="0"/>
        </w:numPr>
        <w:spacing w:line="276" w:lineRule="auto"/>
        <w:rPr>
          <w:rFonts w:ascii="Verdana" w:hAnsi="Verdana"/>
        </w:rPr>
      </w:pPr>
      <w:r w:rsidRPr="008566D0">
        <w:rPr>
          <w:rFonts w:ascii="Verdana" w:hAnsi="Verdana"/>
        </w:rPr>
        <w:t>La Commissione elegge a Presidente il Prof. ……</w:t>
      </w:r>
    </w:p>
    <w:p w14:paraId="3C3CA94B" w14:textId="77777777" w:rsidR="002828B2" w:rsidRDefault="002828B2" w:rsidP="002828B2">
      <w:pPr>
        <w:spacing w:line="276" w:lineRule="auto"/>
        <w:jc w:val="both"/>
        <w:rPr>
          <w:rFonts w:ascii="Verdana" w:hAnsi="Verdana"/>
        </w:rPr>
      </w:pPr>
    </w:p>
    <w:p w14:paraId="70EEF359" w14:textId="5B6FB044" w:rsidR="002828B2" w:rsidRPr="00531E3B" w:rsidRDefault="002828B2" w:rsidP="00531E3B">
      <w:pPr>
        <w:pStyle w:val="NormaleWeb"/>
        <w:jc w:val="both"/>
        <w:rPr>
          <w:rFonts w:ascii="Verdana" w:hAnsi="Verdana"/>
          <w:sz w:val="20"/>
          <w:szCs w:val="20"/>
        </w:rPr>
      </w:pPr>
      <w:r w:rsidRPr="00531E3B">
        <w:rPr>
          <w:rFonts w:ascii="Verdana" w:hAnsi="Verdana"/>
          <w:sz w:val="20"/>
          <w:szCs w:val="20"/>
        </w:rPr>
        <w:t xml:space="preserve">Il Presidente ricorda gli adempimenti previsti dal bando e dal vigente </w:t>
      </w:r>
      <w:hyperlink r:id="rId9" w:history="1">
        <w:r w:rsidRPr="00531E3B">
          <w:rPr>
            <w:rFonts w:ascii="Verdana" w:hAnsi="Verdana"/>
            <w:sz w:val="20"/>
            <w:szCs w:val="20"/>
          </w:rPr>
          <w:t>Regolamento</w:t>
        </w:r>
      </w:hyperlink>
      <w:r w:rsidRPr="00531E3B">
        <w:rPr>
          <w:rFonts w:ascii="Verdana" w:hAnsi="Verdana"/>
          <w:sz w:val="20"/>
          <w:szCs w:val="20"/>
        </w:rPr>
        <w:t xml:space="preserve"> </w:t>
      </w:r>
      <w:r w:rsidR="00531E3B" w:rsidRPr="002828B2">
        <w:rPr>
          <w:rFonts w:ascii="Verdana" w:hAnsi="Verdana"/>
          <w:sz w:val="20"/>
          <w:szCs w:val="20"/>
        </w:rPr>
        <w:t xml:space="preserve">per la </w:t>
      </w:r>
      <w:r w:rsidR="00531E3B">
        <w:rPr>
          <w:rFonts w:ascii="Verdana" w:hAnsi="Verdana"/>
          <w:sz w:val="20"/>
          <w:szCs w:val="20"/>
        </w:rPr>
        <w:t xml:space="preserve">copertura dei posti di professore straordinario, </w:t>
      </w:r>
      <w:r w:rsidRPr="00531E3B">
        <w:rPr>
          <w:rFonts w:ascii="Verdana" w:hAnsi="Verdana"/>
          <w:sz w:val="20"/>
          <w:szCs w:val="20"/>
        </w:rPr>
        <w:t>nonché le seguenti fasi procedurali della selezione:</w:t>
      </w:r>
    </w:p>
    <w:p w14:paraId="36ED20FE" w14:textId="77777777" w:rsidR="002828B2" w:rsidRPr="008566D0" w:rsidRDefault="002828B2" w:rsidP="002828B2">
      <w:pPr>
        <w:spacing w:line="276" w:lineRule="auto"/>
        <w:jc w:val="both"/>
        <w:rPr>
          <w:rFonts w:ascii="Verdana" w:hAnsi="Verdana"/>
        </w:rPr>
      </w:pPr>
    </w:p>
    <w:p w14:paraId="57DD62A0" w14:textId="5C46AD72" w:rsidR="0007509C" w:rsidRPr="001E40D6" w:rsidRDefault="002828B2" w:rsidP="0007509C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1E40D6">
        <w:rPr>
          <w:rFonts w:ascii="Verdana" w:hAnsi="Verdana"/>
        </w:rPr>
        <w:lastRenderedPageBreak/>
        <w:t>predeterminazione dei criteri e per la valutazione comparativa dei candidati</w:t>
      </w:r>
      <w:r w:rsidR="0007509C" w:rsidRPr="001E40D6">
        <w:rPr>
          <w:rFonts w:ascii="Verdana" w:hAnsi="Verdana"/>
        </w:rPr>
        <w:t xml:space="preserve"> (produzione scientifica, delle pubblicazioni, dell’attività didattica e dei titoli dei candidati)</w:t>
      </w:r>
      <w:r w:rsidRPr="001E40D6">
        <w:rPr>
          <w:rFonts w:ascii="Verdana" w:hAnsi="Verdana"/>
        </w:rPr>
        <w:t xml:space="preserve"> sulla base </w:t>
      </w:r>
      <w:r w:rsidR="001E40D6">
        <w:rPr>
          <w:rFonts w:ascii="Verdana" w:hAnsi="Verdana"/>
        </w:rPr>
        <w:t xml:space="preserve">del vigente </w:t>
      </w:r>
      <w:r w:rsidRPr="001E40D6">
        <w:rPr>
          <w:rFonts w:ascii="Verdana" w:hAnsi="Verdana"/>
        </w:rPr>
        <w:t>Regolamento;</w:t>
      </w:r>
    </w:p>
    <w:p w14:paraId="09FAF588" w14:textId="6B906E1B" w:rsidR="002828B2" w:rsidRPr="008566D0" w:rsidRDefault="002828B2" w:rsidP="002828B2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8566D0">
        <w:rPr>
          <w:rFonts w:ascii="Verdana" w:hAnsi="Verdana"/>
        </w:rPr>
        <w:t xml:space="preserve">valutazione </w:t>
      </w:r>
      <w:r>
        <w:rPr>
          <w:rFonts w:ascii="Verdana" w:hAnsi="Verdana"/>
        </w:rPr>
        <w:t xml:space="preserve">della produzione scientifica, delle pubblicazioni presentate, </w:t>
      </w:r>
      <w:r w:rsidRPr="008566D0">
        <w:rPr>
          <w:rFonts w:ascii="Verdana" w:hAnsi="Verdana"/>
        </w:rPr>
        <w:t>dell’attività didattica</w:t>
      </w:r>
      <w:r>
        <w:rPr>
          <w:rFonts w:ascii="Verdana" w:hAnsi="Verdana"/>
        </w:rPr>
        <w:t xml:space="preserve"> e dei titoli</w:t>
      </w:r>
      <w:r w:rsidRPr="008566D0">
        <w:rPr>
          <w:rFonts w:ascii="Verdana" w:hAnsi="Verdana"/>
        </w:rPr>
        <w:t>;</w:t>
      </w:r>
    </w:p>
    <w:p w14:paraId="44F1D6B1" w14:textId="51235C43" w:rsidR="00BB7B53" w:rsidRPr="001E40D6" w:rsidRDefault="002828B2" w:rsidP="00BB7B5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1E40D6">
        <w:rPr>
          <w:rFonts w:ascii="Verdana" w:hAnsi="Verdana"/>
        </w:rPr>
        <w:t xml:space="preserve">formulazione per ciascuno dei candidati di un giudizio collegiale </w:t>
      </w:r>
      <w:r w:rsidR="00BB7B53" w:rsidRPr="001E40D6">
        <w:rPr>
          <w:rFonts w:ascii="Verdana" w:hAnsi="Verdana"/>
        </w:rPr>
        <w:t>sul quale è fondata la valutazione comparativa;</w:t>
      </w:r>
    </w:p>
    <w:p w14:paraId="46C5D465" w14:textId="1ADD61F6" w:rsidR="002828B2" w:rsidRPr="008566D0" w:rsidRDefault="002828B2" w:rsidP="002828B2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8566D0">
        <w:rPr>
          <w:rFonts w:ascii="Verdana" w:hAnsi="Verdana"/>
        </w:rPr>
        <w:t xml:space="preserve">valutazione comparativa, sulla base dei giudizi collegiali espressi, e indicazione, con deliberazione assunta </w:t>
      </w:r>
      <w:bookmarkStart w:id="4" w:name="_Hlk208399103"/>
      <w:r w:rsidRPr="008566D0">
        <w:rPr>
          <w:rFonts w:ascii="Verdana" w:hAnsi="Verdana"/>
        </w:rPr>
        <w:t>a maggioranza</w:t>
      </w:r>
      <w:r>
        <w:rPr>
          <w:rFonts w:ascii="Verdana" w:hAnsi="Verdana"/>
        </w:rPr>
        <w:t>/all’unanimità</w:t>
      </w:r>
      <w:r w:rsidRPr="008566D0">
        <w:rPr>
          <w:rFonts w:ascii="Verdana" w:hAnsi="Verdana"/>
        </w:rPr>
        <w:t xml:space="preserve"> dei componenti</w:t>
      </w:r>
      <w:bookmarkEnd w:id="4"/>
      <w:r w:rsidRPr="008566D0">
        <w:rPr>
          <w:rFonts w:ascii="Verdana" w:hAnsi="Verdana"/>
        </w:rPr>
        <w:t xml:space="preserve">, del candidato </w:t>
      </w:r>
      <w:r w:rsidRPr="002828B2">
        <w:rPr>
          <w:rFonts w:ascii="Verdana" w:hAnsi="Verdana"/>
        </w:rPr>
        <w:t>idoneo allo svolgimento del programma di ricerca nel settore scientifico-disciplinare oggetto della convenzione.</w:t>
      </w:r>
    </w:p>
    <w:p w14:paraId="2E720088" w14:textId="77777777" w:rsidR="002828B2" w:rsidRPr="008566D0" w:rsidRDefault="002828B2" w:rsidP="002828B2">
      <w:pPr>
        <w:spacing w:line="276" w:lineRule="auto"/>
        <w:ind w:left="720"/>
        <w:jc w:val="both"/>
        <w:rPr>
          <w:rFonts w:ascii="Verdana" w:hAnsi="Verdana"/>
        </w:rPr>
      </w:pPr>
    </w:p>
    <w:p w14:paraId="690AD0A4" w14:textId="57F22D5D" w:rsidR="002828B2" w:rsidRPr="002828B2" w:rsidRDefault="002828B2" w:rsidP="002828B2">
      <w:pPr>
        <w:pStyle w:val="NormaleWeb"/>
        <w:jc w:val="both"/>
        <w:rPr>
          <w:rFonts w:ascii="Verdana" w:hAnsi="Verdana"/>
          <w:sz w:val="20"/>
          <w:szCs w:val="20"/>
        </w:rPr>
      </w:pPr>
      <w:r w:rsidRPr="002828B2">
        <w:rPr>
          <w:rFonts w:ascii="Verdana" w:hAnsi="Verdana"/>
          <w:sz w:val="20"/>
          <w:szCs w:val="20"/>
        </w:rPr>
        <w:t xml:space="preserve">Tutto ciò premesso la Commissione procede pertanto a predeterminare i criteri per la valutazione dei candidati, in conformità alle disposizioni contenute nel vigente Regolamento per la </w:t>
      </w:r>
      <w:r w:rsidR="00531E3B">
        <w:rPr>
          <w:rFonts w:ascii="Verdana" w:hAnsi="Verdana"/>
          <w:sz w:val="20"/>
          <w:szCs w:val="20"/>
        </w:rPr>
        <w:t>copertura dei posti di professore straordinario.</w:t>
      </w:r>
    </w:p>
    <w:p w14:paraId="2E96F983" w14:textId="77777777" w:rsidR="002828B2" w:rsidRDefault="002828B2" w:rsidP="00EB4632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6C168492" w14:textId="10986461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Nella valutazione della produzione scientifica presentata dai candidati, la Commissione si attiene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ai seguenti criteri:</w:t>
      </w:r>
    </w:p>
    <w:p w14:paraId="184776F4" w14:textId="57537B07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a) congruenza con le tematiche del settore scientifico disciplinare o con tematiche interdisciplinari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ad esso pertinenti;</w:t>
      </w:r>
    </w:p>
    <w:p w14:paraId="08AB2531" w14:textId="77777777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b) apporto individuale nei lavori in collaborazione;</w:t>
      </w:r>
    </w:p>
    <w:p w14:paraId="300B71F2" w14:textId="797DE18D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c) consistenza complessiva e qualità della produzione stessa, valutata all’interno del panorama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internazionale della ricerca, sulla base dell’originalità e del rigore metodologico;</w:t>
      </w:r>
    </w:p>
    <w:p w14:paraId="421F2E80" w14:textId="77777777" w:rsidR="00761E37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d) collocazione editoriale dei prodotti scientifici.</w:t>
      </w:r>
    </w:p>
    <w:p w14:paraId="5317D091" w14:textId="77777777" w:rsidR="00531E3B" w:rsidRPr="002828B2" w:rsidRDefault="00531E3B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682A8382" w14:textId="3844F9F7" w:rsidR="00761E37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Con riguardo alle procedure relative a settori definiti “bibliometrici” dalle disposizioni in tema di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conferimento dell'abilitazione scientifica nazionale, la Commissione può deliberare l’impiego di uno o più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fra gli indicatori bibliometrici in uso.</w:t>
      </w:r>
    </w:p>
    <w:p w14:paraId="5E8376AE" w14:textId="77777777" w:rsidR="00841F68" w:rsidRPr="002828B2" w:rsidRDefault="00841F68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2BC916BF" w14:textId="1C8090EF" w:rsidR="00761E37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Qualora la Commissione si discosti dai criteri sopra indicati, è tenuta a darne motivazione nel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 xml:space="preserve">giudizio </w:t>
      </w:r>
      <w:r w:rsidR="00692CFC" w:rsidRPr="002828B2">
        <w:rPr>
          <w:rStyle w:val="Enfasigrassetto"/>
          <w:rFonts w:ascii="Verdana" w:hAnsi="Verdana"/>
          <w:b w:val="0"/>
          <w:bCs w:val="0"/>
        </w:rPr>
        <w:t>f</w:t>
      </w:r>
      <w:r w:rsidRPr="002828B2">
        <w:rPr>
          <w:rStyle w:val="Enfasigrassetto"/>
          <w:rFonts w:ascii="Verdana" w:hAnsi="Verdana"/>
          <w:b w:val="0"/>
          <w:bCs w:val="0"/>
        </w:rPr>
        <w:t>inale.</w:t>
      </w:r>
    </w:p>
    <w:p w14:paraId="3C8C139E" w14:textId="77777777" w:rsidR="002828B2" w:rsidRPr="002828B2" w:rsidRDefault="002828B2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5B37106E" w14:textId="3E55E9EE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Nella valutazione delle pubblicazioni l</w:t>
      </w:r>
      <w:r w:rsidR="00531E3B">
        <w:rPr>
          <w:rStyle w:val="Enfasigrassetto"/>
          <w:rFonts w:ascii="Verdana" w:hAnsi="Verdana"/>
          <w:b w:val="0"/>
          <w:bCs w:val="0"/>
        </w:rPr>
        <w:t>a</w:t>
      </w:r>
      <w:r w:rsidRPr="002828B2">
        <w:rPr>
          <w:rStyle w:val="Enfasigrassetto"/>
          <w:rFonts w:ascii="Verdana" w:hAnsi="Verdana"/>
          <w:b w:val="0"/>
          <w:bCs w:val="0"/>
        </w:rPr>
        <w:t xml:space="preserve"> Commission</w:t>
      </w:r>
      <w:r w:rsidR="00531E3B">
        <w:rPr>
          <w:rStyle w:val="Enfasigrassetto"/>
          <w:rFonts w:ascii="Verdana" w:hAnsi="Verdana"/>
          <w:b w:val="0"/>
          <w:bCs w:val="0"/>
        </w:rPr>
        <w:t>e</w:t>
      </w:r>
      <w:r w:rsidRPr="002828B2">
        <w:rPr>
          <w:rStyle w:val="Enfasigrassetto"/>
          <w:rFonts w:ascii="Verdana" w:hAnsi="Verdana"/>
          <w:b w:val="0"/>
          <w:bCs w:val="0"/>
        </w:rPr>
        <w:t xml:space="preserve"> giudicatric</w:t>
      </w:r>
      <w:r w:rsidR="00531E3B">
        <w:rPr>
          <w:rStyle w:val="Enfasigrassetto"/>
          <w:rFonts w:ascii="Verdana" w:hAnsi="Verdana"/>
          <w:b w:val="0"/>
          <w:bCs w:val="0"/>
        </w:rPr>
        <w:t>e</w:t>
      </w:r>
      <w:r w:rsidRPr="002828B2">
        <w:rPr>
          <w:rStyle w:val="Enfasigrassetto"/>
          <w:rFonts w:ascii="Verdana" w:hAnsi="Verdana"/>
          <w:b w:val="0"/>
          <w:bCs w:val="0"/>
        </w:rPr>
        <w:t xml:space="preserve"> prend</w:t>
      </w:r>
      <w:r w:rsidR="00531E3B">
        <w:rPr>
          <w:rStyle w:val="Enfasigrassetto"/>
          <w:rFonts w:ascii="Verdana" w:hAnsi="Verdana"/>
          <w:b w:val="0"/>
          <w:bCs w:val="0"/>
        </w:rPr>
        <w:t>e</w:t>
      </w:r>
      <w:r w:rsidRPr="002828B2">
        <w:rPr>
          <w:rStyle w:val="Enfasigrassetto"/>
          <w:rFonts w:ascii="Verdana" w:hAnsi="Verdana"/>
          <w:b w:val="0"/>
          <w:bCs w:val="0"/>
        </w:rPr>
        <w:t xml:space="preserve"> in considerazione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libri editi nel rispetto delle norme vigenti, nonché saggi inseriti in opere collettanee e articoli editi su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riviste in formato cartaceo o digitale con l'esclusione di note interne o rapporti dipartimentali.</w:t>
      </w:r>
    </w:p>
    <w:p w14:paraId="5341D9A7" w14:textId="77777777" w:rsidR="002828B2" w:rsidRDefault="002828B2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08C9E99E" w14:textId="4E1D408A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Nella valutazione dell’attività didattica dei candidati, svolta in Italia o all’estero, e relativi</w:t>
      </w:r>
      <w:r w:rsidR="00692CFC" w:rsidRPr="002828B2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parametri di qualificazione, la Commissione tiene conto in particolare:</w:t>
      </w:r>
    </w:p>
    <w:p w14:paraId="7DCE0292" w14:textId="77777777" w:rsidR="002828B2" w:rsidRDefault="002828B2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4513FFF4" w14:textId="2047CE9C" w:rsidR="00761E37" w:rsidRPr="002828B2" w:rsidRDefault="00761E37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a) del numero e delle caratteristiche dei moduli/corsi tenuti e continuità della tenuta degli stessi;</w:t>
      </w:r>
    </w:p>
    <w:p w14:paraId="6FFD6B45" w14:textId="43568305" w:rsidR="00220E05" w:rsidRPr="002828B2" w:rsidRDefault="00761E37" w:rsidP="00692CFC">
      <w:pPr>
        <w:pStyle w:val="NormaleWeb"/>
        <w:jc w:val="both"/>
        <w:rPr>
          <w:rStyle w:val="Enfasigrassetto"/>
          <w:rFonts w:ascii="Verdana" w:hAnsi="Verdana"/>
          <w:b w:val="0"/>
          <w:bCs w:val="0"/>
          <w:sz w:val="20"/>
          <w:szCs w:val="20"/>
        </w:rPr>
      </w:pPr>
      <w:r w:rsidRPr="002828B2">
        <w:rPr>
          <w:rStyle w:val="Enfasigrassetto"/>
          <w:rFonts w:ascii="Verdana" w:hAnsi="Verdana"/>
          <w:b w:val="0"/>
          <w:bCs w:val="0"/>
          <w:sz w:val="20"/>
          <w:szCs w:val="20"/>
        </w:rPr>
        <w:t>b) delle altre attività didattiche svolte a livello universitario, debitamente documentate</w:t>
      </w:r>
      <w:r w:rsidR="00692CFC" w:rsidRPr="002828B2">
        <w:rPr>
          <w:rStyle w:val="Enfasigrassetto"/>
          <w:rFonts w:ascii="Verdana" w:hAnsi="Verdana"/>
          <w:b w:val="0"/>
          <w:bCs w:val="0"/>
          <w:sz w:val="20"/>
          <w:szCs w:val="20"/>
        </w:rPr>
        <w:t>.</w:t>
      </w:r>
    </w:p>
    <w:p w14:paraId="00644B12" w14:textId="77777777" w:rsidR="002828B2" w:rsidRDefault="002828B2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3E8DF100" w14:textId="63DAC261" w:rsidR="00692CFC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Nella valutazione dei titoli presentati dai candidati, la Commissione tiene in considerazione</w:t>
      </w:r>
      <w:r w:rsidR="00531E3B">
        <w:rPr>
          <w:rStyle w:val="Enfasigrassetto"/>
          <w:rFonts w:ascii="Verdana" w:hAnsi="Verdana"/>
          <w:b w:val="0"/>
          <w:bCs w:val="0"/>
        </w:rPr>
        <w:t xml:space="preserve"> </w:t>
      </w:r>
      <w:r w:rsidRPr="002828B2">
        <w:rPr>
          <w:rStyle w:val="Enfasigrassetto"/>
          <w:rFonts w:ascii="Verdana" w:hAnsi="Verdana"/>
          <w:b w:val="0"/>
          <w:bCs w:val="0"/>
        </w:rPr>
        <w:t>attività svolte e riconoscimenti ricevuti, tra i quali in particolare:</w:t>
      </w:r>
    </w:p>
    <w:p w14:paraId="56AD2F22" w14:textId="77777777" w:rsidR="002828B2" w:rsidRPr="002828B2" w:rsidRDefault="002828B2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0EC353E7" w14:textId="6E0053BF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a) responsabilità scientifica per progetti di ricerca internazionali e nazionali, ammessi al finanziamento sulla base di bandi competitivi che prevedano la revisione tra pari;</w:t>
      </w:r>
    </w:p>
    <w:p w14:paraId="389C9BE2" w14:textId="2AAA3720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b) direzione di riviste, collane editoriali, enciclopedie e trattati di riconosciuto prestigio, cura di volumi;</w:t>
      </w:r>
    </w:p>
    <w:p w14:paraId="200BA4FC" w14:textId="3FD602F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c) partecipazione a comitati di direzione e editoriali di riviste, collane editoriali, enciclopedie e trattati di riconosciuto prestigio;</w:t>
      </w:r>
    </w:p>
    <w:p w14:paraId="19C899E3" w14:textId="014759EE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 xml:space="preserve">d) attribuzione di incarichi o di </w:t>
      </w:r>
      <w:proofErr w:type="spellStart"/>
      <w:r w:rsidRPr="002828B2">
        <w:rPr>
          <w:rStyle w:val="Enfasigrassetto"/>
          <w:rFonts w:ascii="Verdana" w:hAnsi="Verdana"/>
          <w:b w:val="0"/>
          <w:bCs w:val="0"/>
        </w:rPr>
        <w:t>fellowship</w:t>
      </w:r>
      <w:proofErr w:type="spellEnd"/>
      <w:r w:rsidRPr="002828B2">
        <w:rPr>
          <w:rStyle w:val="Enfasigrassetto"/>
          <w:rFonts w:ascii="Verdana" w:hAnsi="Verdana"/>
          <w:b w:val="0"/>
          <w:bCs w:val="0"/>
        </w:rPr>
        <w:t xml:space="preserve"> ufficiali presso atenei, istituti di ricerca e aziende, esteri e internazionali, di alta qualificazione;</w:t>
      </w:r>
    </w:p>
    <w:p w14:paraId="3FC44A3E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e) direzione di enti o istituti di ricerca, esteri e internazionali, di alta qualificazione;</w:t>
      </w:r>
    </w:p>
    <w:p w14:paraId="68610FE0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lastRenderedPageBreak/>
        <w:t>f) partecipazione a congressi e convegni nazionali e internazionali in qualità di relatore;</w:t>
      </w:r>
    </w:p>
    <w:p w14:paraId="6EAAFF08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g) partecipazione ad accademie, società professionali o scientifiche aventi prestigio nel settore;</w:t>
      </w:r>
    </w:p>
    <w:p w14:paraId="3106BD02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h) conseguimento di premi e riconoscimenti per l’attività scientifica;</w:t>
      </w:r>
    </w:p>
    <w:p w14:paraId="5D04C37C" w14:textId="3BB8307A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i) risultati ottenuti nel trasferimento tecnologico in termini di partecipazione alla creazione di spin off, sviluppo, impiego di brevetti, nei settori concorsuali in cui è appropriato;</w:t>
      </w:r>
    </w:p>
    <w:p w14:paraId="2C148AF2" w14:textId="42D6B7F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l) attività di consulenza presso istituzioni di alta cultura, università, accademie ed enti di ricerca, pubblici e privati di alta qualificazione a livello nazionale e internazionale;</w:t>
      </w:r>
    </w:p>
    <w:p w14:paraId="7FD93D3C" w14:textId="6C2BE5CB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m) documentata attività ed esperienza in campo clinico relativamente ai settori scientifico disciplinari nei quali sono richieste tali specifiche competenze;</w:t>
      </w:r>
    </w:p>
    <w:p w14:paraId="4C0F1876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n) eventuale attività accademico istituzionale di responsabilità e/o di servizio;</w:t>
      </w:r>
    </w:p>
    <w:p w14:paraId="3C829E03" w14:textId="1CD6EE3C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  <w:r w:rsidRPr="002828B2">
        <w:rPr>
          <w:rStyle w:val="Enfasigrassetto"/>
          <w:rFonts w:ascii="Verdana" w:hAnsi="Verdana"/>
          <w:b w:val="0"/>
          <w:bCs w:val="0"/>
        </w:rPr>
        <w:t>o) organizzazione di congressi e convegni nazionali e internazionali in qualità di presidente del comitato organizzatore locale o membro del comitato scientifico.</w:t>
      </w:r>
    </w:p>
    <w:p w14:paraId="2325BFB5" w14:textId="77777777" w:rsidR="00692CFC" w:rsidRPr="002828B2" w:rsidRDefault="00692CFC" w:rsidP="00692CFC">
      <w:pPr>
        <w:autoSpaceDE w:val="0"/>
        <w:autoSpaceDN w:val="0"/>
        <w:adjustRightInd w:val="0"/>
        <w:jc w:val="both"/>
        <w:rPr>
          <w:rStyle w:val="Enfasigrassetto"/>
          <w:rFonts w:ascii="Verdana" w:hAnsi="Verdana"/>
          <w:b w:val="0"/>
          <w:bCs w:val="0"/>
        </w:rPr>
      </w:pPr>
    </w:p>
    <w:p w14:paraId="25F52EF8" w14:textId="12C3F114" w:rsidR="00692CFC" w:rsidRPr="002828B2" w:rsidRDefault="00692CFC" w:rsidP="00692CFC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0"/>
        <w:rPr>
          <w:rStyle w:val="Enfasigrassetto"/>
          <w:rFonts w:ascii="Verdana" w:hAnsi="Verdana"/>
          <w:b w:val="0"/>
          <w:bCs w:val="0"/>
          <w:sz w:val="20"/>
        </w:rPr>
      </w:pPr>
      <w:r w:rsidRPr="002828B2">
        <w:rPr>
          <w:rStyle w:val="Enfasigrassetto"/>
          <w:rFonts w:ascii="Verdana" w:hAnsi="Verdana"/>
          <w:b w:val="0"/>
          <w:bCs w:val="0"/>
          <w:sz w:val="20"/>
        </w:rPr>
        <w:t>La Commissione, inoltre, considerato quanto previsto dall’art. 6, comma 2, del citato Regolamento di Ateneo, stabilisce che il procedimento si concluderà entro il …………</w:t>
      </w:r>
      <w:proofErr w:type="gramStart"/>
      <w:r w:rsidRPr="002828B2">
        <w:rPr>
          <w:rStyle w:val="Enfasigrassetto"/>
          <w:rFonts w:ascii="Verdana" w:hAnsi="Verdana"/>
          <w:b w:val="0"/>
          <w:bCs w:val="0"/>
          <w:sz w:val="20"/>
        </w:rPr>
        <w:t>…….</w:t>
      </w:r>
      <w:proofErr w:type="gramEnd"/>
      <w:r w:rsidRPr="002828B2">
        <w:rPr>
          <w:rStyle w:val="Enfasigrassetto"/>
          <w:rFonts w:ascii="Verdana" w:hAnsi="Verdana"/>
          <w:b w:val="0"/>
          <w:bCs w:val="0"/>
          <w:sz w:val="20"/>
        </w:rPr>
        <w:t>. (non oltre tre mesi decorrenti dalla data di nomina da parte del Rettore).</w:t>
      </w:r>
    </w:p>
    <w:p w14:paraId="174B0C9F" w14:textId="77777777" w:rsidR="00692CFC" w:rsidRDefault="00692CFC" w:rsidP="00A434FD">
      <w:pPr>
        <w:jc w:val="both"/>
        <w:rPr>
          <w:color w:val="000000" w:themeColor="text1"/>
          <w:sz w:val="22"/>
          <w:szCs w:val="22"/>
        </w:rPr>
      </w:pPr>
    </w:p>
    <w:p w14:paraId="26E581A9" w14:textId="77777777" w:rsidR="00692CFC" w:rsidRPr="008566D0" w:rsidRDefault="00692CFC" w:rsidP="00692CFC">
      <w:pPr>
        <w:spacing w:line="276" w:lineRule="auto"/>
        <w:jc w:val="both"/>
        <w:rPr>
          <w:rFonts w:ascii="Verdana" w:hAnsi="Verdana"/>
          <w:bCs/>
        </w:rPr>
      </w:pPr>
      <w:r w:rsidRPr="008566D0">
        <w:rPr>
          <w:rFonts w:ascii="Verdana" w:hAnsi="Verdana"/>
          <w:bCs/>
        </w:rPr>
        <w:t>La seduta è tolta il giorno …… alle ore ……</w:t>
      </w:r>
    </w:p>
    <w:p w14:paraId="4DABFC4C" w14:textId="77777777" w:rsidR="00692CFC" w:rsidRPr="008566D0" w:rsidRDefault="00692CFC" w:rsidP="00692CFC">
      <w:pPr>
        <w:spacing w:line="276" w:lineRule="auto"/>
        <w:jc w:val="both"/>
        <w:rPr>
          <w:rFonts w:ascii="Verdana" w:hAnsi="Verdana"/>
          <w:bCs/>
        </w:rPr>
      </w:pPr>
    </w:p>
    <w:p w14:paraId="59FAC986" w14:textId="77777777" w:rsidR="00692CFC" w:rsidRPr="008566D0" w:rsidRDefault="00692CFC" w:rsidP="00692CFC">
      <w:pPr>
        <w:spacing w:line="276" w:lineRule="auto"/>
        <w:jc w:val="both"/>
        <w:rPr>
          <w:rFonts w:ascii="Verdana" w:hAnsi="Verdana"/>
          <w:bCs/>
        </w:rPr>
      </w:pPr>
      <w:r w:rsidRPr="008566D0">
        <w:rPr>
          <w:rFonts w:ascii="Verdana" w:hAnsi="Verdana"/>
          <w:bCs/>
        </w:rPr>
        <w:t>La Commissione si aggiorna, per il proseguimento della procedura, per via telematica, il giorno …… alle ore …… (</w:t>
      </w:r>
      <w:r w:rsidRPr="008566D0">
        <w:rPr>
          <w:rStyle w:val="Enfasigrassetto"/>
          <w:rFonts w:ascii="Verdana" w:hAnsi="Verdana"/>
          <w:i/>
          <w:iCs/>
        </w:rPr>
        <w:t>oppure, se la riunione è convocata in presenza, indicare il luogo ove la riunione avrà luogo</w:t>
      </w:r>
      <w:r w:rsidRPr="008566D0">
        <w:rPr>
          <w:rStyle w:val="Enfasigrassetto"/>
          <w:rFonts w:ascii="Verdana" w:hAnsi="Verdana"/>
          <w:b w:val="0"/>
          <w:bCs w:val="0"/>
          <w:i/>
          <w:iCs/>
        </w:rPr>
        <w:t>).</w:t>
      </w:r>
    </w:p>
    <w:p w14:paraId="0511F253" w14:textId="77777777" w:rsidR="00692CFC" w:rsidRPr="008566D0" w:rsidRDefault="00692CFC" w:rsidP="00692CFC">
      <w:pPr>
        <w:spacing w:line="276" w:lineRule="auto"/>
        <w:jc w:val="both"/>
        <w:rPr>
          <w:rFonts w:ascii="Verdana" w:hAnsi="Verdana"/>
          <w:bCs/>
        </w:rPr>
      </w:pPr>
    </w:p>
    <w:p w14:paraId="1C8A090F" w14:textId="77777777" w:rsidR="00692CFC" w:rsidRPr="008566D0" w:rsidRDefault="00692CFC" w:rsidP="00692CFC">
      <w:pPr>
        <w:jc w:val="both"/>
        <w:rPr>
          <w:rFonts w:ascii="Verdana" w:hAnsi="Verdana"/>
        </w:rPr>
      </w:pPr>
      <w:r w:rsidRPr="008566D0">
        <w:rPr>
          <w:rFonts w:ascii="Verdana" w:hAnsi="Verdana"/>
        </w:rPr>
        <w:t>La Commissione, infine, dà mandato la Presidente di inviare il presente verbale all’Area Personale - Servizio personale docente - Settore reclutamento e mobilità del personale docente, al fine di consentirne la pubblicità sul sito web di Ateneo.</w:t>
      </w:r>
    </w:p>
    <w:p w14:paraId="768A530C" w14:textId="77777777" w:rsidR="00692CFC" w:rsidRPr="008566D0" w:rsidRDefault="00692CFC" w:rsidP="00692CFC">
      <w:pPr>
        <w:jc w:val="both"/>
        <w:rPr>
          <w:rFonts w:ascii="Verdana" w:hAnsi="Verdana"/>
        </w:rPr>
      </w:pPr>
    </w:p>
    <w:p w14:paraId="33A0E1F4" w14:textId="77777777" w:rsidR="00692CFC" w:rsidRPr="008566D0" w:rsidRDefault="00692CFC" w:rsidP="00692CFC">
      <w:pPr>
        <w:jc w:val="both"/>
        <w:rPr>
          <w:rFonts w:ascii="Verdana" w:hAnsi="Verdana"/>
        </w:rPr>
      </w:pPr>
      <w:r w:rsidRPr="008566D0">
        <w:rPr>
          <w:rFonts w:ascii="Verdana" w:hAnsi="Verdana"/>
        </w:rPr>
        <w:t>Il presente verbale è redatto dal Presidente e sottoscritto digitalmente da tutti i membri (</w:t>
      </w:r>
      <w:r w:rsidRPr="008566D0">
        <w:rPr>
          <w:rFonts w:ascii="Verdana" w:hAnsi="Verdana"/>
          <w:b/>
          <w:bCs/>
          <w:i/>
          <w:iCs/>
        </w:rPr>
        <w:t>in subordine</w:t>
      </w:r>
      <w:r w:rsidRPr="008566D0">
        <w:rPr>
          <w:rFonts w:ascii="Verdana" w:hAnsi="Verdana"/>
        </w:rPr>
        <w:t>: e sottoscritto digitalmente dal Presidente e corredato dalle dichiarazioni di concordanza degli altri componenti).</w:t>
      </w:r>
    </w:p>
    <w:p w14:paraId="3E092B60" w14:textId="77777777" w:rsidR="00692CFC" w:rsidRPr="008566D0" w:rsidRDefault="00692CFC" w:rsidP="00692CFC">
      <w:pPr>
        <w:rPr>
          <w:rFonts w:ascii="Verdana" w:hAnsi="Verdana"/>
        </w:rPr>
      </w:pPr>
    </w:p>
    <w:p w14:paraId="2E299F2B" w14:textId="77777777" w:rsidR="00692CFC" w:rsidRDefault="00692CFC" w:rsidP="00692CFC">
      <w:pPr>
        <w:ind w:firstLine="567"/>
        <w:jc w:val="both"/>
        <w:rPr>
          <w:color w:val="000000" w:themeColor="text1"/>
          <w:sz w:val="22"/>
          <w:szCs w:val="22"/>
        </w:rPr>
      </w:pPr>
    </w:p>
    <w:p w14:paraId="71F07D99" w14:textId="77777777" w:rsidR="00692CFC" w:rsidRPr="008566D0" w:rsidRDefault="00692CFC" w:rsidP="00692CFC">
      <w:pPr>
        <w:rPr>
          <w:rFonts w:ascii="Verdana" w:hAnsi="Verdana"/>
        </w:rPr>
      </w:pPr>
      <w:r w:rsidRPr="008566D0">
        <w:rPr>
          <w:rFonts w:ascii="Verdana" w:hAnsi="Verdana"/>
        </w:rPr>
        <w:t>Letto, approvato e sottoscritto seduta stante.</w:t>
      </w:r>
    </w:p>
    <w:p w14:paraId="320F3E6F" w14:textId="77777777" w:rsidR="00692CFC" w:rsidRPr="008566D0" w:rsidRDefault="00692CFC" w:rsidP="00692CFC">
      <w:pPr>
        <w:rPr>
          <w:rFonts w:ascii="Verdana" w:hAnsi="Verdana"/>
        </w:rPr>
      </w:pPr>
    </w:p>
    <w:p w14:paraId="0DDAF8E0" w14:textId="77777777" w:rsidR="00692CFC" w:rsidRPr="008566D0" w:rsidRDefault="00692CFC" w:rsidP="00692CFC">
      <w:pPr>
        <w:rPr>
          <w:rFonts w:ascii="Verdana" w:hAnsi="Verdana"/>
        </w:rPr>
      </w:pPr>
      <w:r w:rsidRPr="008566D0">
        <w:rPr>
          <w:rFonts w:ascii="Verdana" w:hAnsi="Verdana"/>
        </w:rPr>
        <w:t>LA COMMISSIONE</w:t>
      </w:r>
    </w:p>
    <w:p w14:paraId="248A66F8" w14:textId="77777777" w:rsidR="00692CFC" w:rsidRPr="008566D0" w:rsidRDefault="00692CFC" w:rsidP="00692CFC">
      <w:pPr>
        <w:rPr>
          <w:rFonts w:ascii="Verdana" w:hAnsi="Verdana"/>
        </w:rPr>
      </w:pPr>
    </w:p>
    <w:p w14:paraId="6C9CF768" w14:textId="162121C0" w:rsidR="00692CFC" w:rsidRPr="008566D0" w:rsidRDefault="00692CFC" w:rsidP="00692CFC">
      <w:pPr>
        <w:numPr>
          <w:ilvl w:val="0"/>
          <w:numId w:val="34"/>
        </w:numPr>
        <w:rPr>
          <w:rFonts w:ascii="Verdana" w:hAnsi="Verdana"/>
        </w:rPr>
      </w:pPr>
      <w:proofErr w:type="spellStart"/>
      <w:r w:rsidRPr="008566D0">
        <w:rPr>
          <w:rFonts w:ascii="Verdana" w:hAnsi="Verdana"/>
        </w:rPr>
        <w:t>Prof____________________PRESIDENTE</w:t>
      </w:r>
      <w:proofErr w:type="spellEnd"/>
      <w:r w:rsidRPr="008566D0">
        <w:rPr>
          <w:rFonts w:ascii="Verdana" w:hAnsi="Verdana"/>
        </w:rPr>
        <w:tab/>
        <w:t>Firmato digitalmente</w:t>
      </w:r>
    </w:p>
    <w:p w14:paraId="5CCC3D47" w14:textId="77777777" w:rsidR="00692CFC" w:rsidRPr="008566D0" w:rsidRDefault="00692CFC" w:rsidP="00692CFC">
      <w:pPr>
        <w:numPr>
          <w:ilvl w:val="0"/>
          <w:numId w:val="34"/>
        </w:numPr>
        <w:rPr>
          <w:rFonts w:ascii="Verdana" w:hAnsi="Verdana"/>
        </w:rPr>
      </w:pPr>
      <w:proofErr w:type="spellStart"/>
      <w:r w:rsidRPr="008566D0">
        <w:rPr>
          <w:rFonts w:ascii="Verdana" w:hAnsi="Verdana"/>
        </w:rPr>
        <w:t>Prof____________________COMPONENTE</w:t>
      </w:r>
      <w:proofErr w:type="spellEnd"/>
      <w:r w:rsidRPr="008566D0">
        <w:rPr>
          <w:rFonts w:ascii="Verdana" w:hAnsi="Verdana"/>
        </w:rPr>
        <w:tab/>
        <w:t>Firmato digitalmente</w:t>
      </w:r>
    </w:p>
    <w:p w14:paraId="71BD4B31" w14:textId="1BB02982" w:rsidR="00692CFC" w:rsidRPr="00531E3B" w:rsidRDefault="00692CFC" w:rsidP="00A071C5">
      <w:pPr>
        <w:numPr>
          <w:ilvl w:val="0"/>
          <w:numId w:val="34"/>
        </w:numPr>
        <w:rPr>
          <w:rFonts w:ascii="Verdana" w:hAnsi="Verdana"/>
        </w:rPr>
        <w:sectPr w:rsidR="00692CFC" w:rsidRPr="00531E3B" w:rsidSect="00692CFC">
          <w:pgSz w:w="11906" w:h="16838"/>
          <w:pgMar w:top="1417" w:right="1134" w:bottom="1134" w:left="1134" w:header="0" w:footer="595" w:gutter="0"/>
          <w:pgNumType w:start="1" w:chapStyle="1"/>
          <w:cols w:space="720"/>
          <w:noEndnote/>
          <w:docGrid w:linePitch="272"/>
        </w:sectPr>
      </w:pPr>
      <w:proofErr w:type="spellStart"/>
      <w:r w:rsidRPr="00531E3B">
        <w:rPr>
          <w:rFonts w:ascii="Verdana" w:hAnsi="Verdana"/>
        </w:rPr>
        <w:t>Prof____________________COMPONENTE</w:t>
      </w:r>
      <w:proofErr w:type="spellEnd"/>
      <w:r w:rsidRPr="00531E3B">
        <w:rPr>
          <w:rFonts w:ascii="Verdana" w:hAnsi="Verdana"/>
        </w:rPr>
        <w:tab/>
      </w:r>
      <w:r w:rsidR="00531E3B">
        <w:rPr>
          <w:rFonts w:ascii="Verdana" w:hAnsi="Verdana"/>
        </w:rPr>
        <w:t>Firmato dig</w:t>
      </w:r>
      <w:r w:rsidRPr="00531E3B">
        <w:rPr>
          <w:rFonts w:ascii="Verdana" w:hAnsi="Verdana"/>
        </w:rPr>
        <w:t>italmente</w:t>
      </w:r>
    </w:p>
    <w:p w14:paraId="3B3408F6" w14:textId="64A24617" w:rsidR="005C594E" w:rsidRPr="005C594E" w:rsidRDefault="005C594E" w:rsidP="005C594E">
      <w:pPr>
        <w:numPr>
          <w:ilvl w:val="12"/>
          <w:numId w:val="34"/>
        </w:numPr>
        <w:jc w:val="both"/>
        <w:rPr>
          <w:rFonts w:ascii="Verdana" w:hAnsi="Verdana"/>
          <w:b/>
          <w:bCs/>
        </w:rPr>
      </w:pPr>
      <w:r w:rsidRPr="005C594E">
        <w:rPr>
          <w:rFonts w:ascii="Verdana" w:hAnsi="Verdana"/>
          <w:b/>
          <w:bCs/>
        </w:rPr>
        <w:lastRenderedPageBreak/>
        <w:t xml:space="preserve">PROCEDURA DI VALUTAZIONE COMPARATIVA PER IL RECLUTAMENTO DI N. 1 PROFESSORE STRAORDINARIO A TEMPO DETERMINATO SETTORE SCIENTIFICO-DISCIPLINARE </w:t>
      </w:r>
      <w:r w:rsidR="0083696F">
        <w:rPr>
          <w:rFonts w:ascii="Verdana" w:hAnsi="Verdana"/>
          <w:b/>
          <w:bCs/>
        </w:rPr>
        <w:t>……………………</w:t>
      </w:r>
      <w:proofErr w:type="gramStart"/>
      <w:r w:rsidR="0083696F">
        <w:rPr>
          <w:rFonts w:ascii="Verdana" w:hAnsi="Verdana"/>
          <w:b/>
          <w:bCs/>
        </w:rPr>
        <w:t>…….</w:t>
      </w:r>
      <w:proofErr w:type="gramEnd"/>
      <w:r w:rsidR="0083696F">
        <w:rPr>
          <w:rFonts w:ascii="Verdana" w:hAnsi="Verdana"/>
          <w:b/>
          <w:bCs/>
        </w:rPr>
        <w:t>.</w:t>
      </w:r>
      <w:r w:rsidRPr="005C594E">
        <w:rPr>
          <w:rFonts w:ascii="Verdana" w:hAnsi="Verdana"/>
          <w:b/>
          <w:bCs/>
        </w:rPr>
        <w:t>– GRUPPO SCIENTIFICO DISCIPLINARE</w:t>
      </w:r>
      <w:r w:rsidR="0083696F">
        <w:rPr>
          <w:rFonts w:ascii="Verdana" w:hAnsi="Verdana"/>
          <w:b/>
          <w:bCs/>
        </w:rPr>
        <w:t xml:space="preserve"> …………………………………..</w:t>
      </w:r>
      <w:r>
        <w:rPr>
          <w:rFonts w:ascii="Verdana" w:hAnsi="Verdana"/>
          <w:b/>
          <w:bCs/>
        </w:rPr>
        <w:t xml:space="preserve"> - </w:t>
      </w:r>
      <w:r w:rsidRPr="005C594E">
        <w:rPr>
          <w:rFonts w:ascii="Verdana" w:hAnsi="Verdana"/>
          <w:b/>
          <w:bCs/>
        </w:rPr>
        <w:t xml:space="preserve">PRESSO IL DIPARTIMENTO DI </w:t>
      </w:r>
      <w:r w:rsidR="0083696F">
        <w:rPr>
          <w:rFonts w:ascii="Verdana" w:hAnsi="Verdana"/>
          <w:b/>
          <w:bCs/>
        </w:rPr>
        <w:t>………………………………</w:t>
      </w:r>
      <w:proofErr w:type="gramStart"/>
      <w:r w:rsidR="0083696F">
        <w:rPr>
          <w:rFonts w:ascii="Verdana" w:hAnsi="Verdana"/>
          <w:b/>
          <w:bCs/>
        </w:rPr>
        <w:t>…….</w:t>
      </w:r>
      <w:proofErr w:type="gramEnd"/>
      <w:r w:rsidRPr="005C594E">
        <w:rPr>
          <w:rFonts w:ascii="Verdana" w:hAnsi="Verdana"/>
          <w:b/>
          <w:bCs/>
        </w:rPr>
        <w:t xml:space="preserve">, INDETTA CON D.R. N. </w:t>
      </w:r>
      <w:r w:rsidR="0083696F">
        <w:rPr>
          <w:rFonts w:ascii="Verdana" w:hAnsi="Verdana"/>
          <w:b/>
          <w:bCs/>
        </w:rPr>
        <w:t>……………</w:t>
      </w:r>
      <w:r w:rsidRPr="005C594E">
        <w:rPr>
          <w:rFonts w:ascii="Verdana" w:hAnsi="Verdana"/>
          <w:b/>
          <w:bCs/>
        </w:rPr>
        <w:t xml:space="preserve"> DEL</w:t>
      </w:r>
      <w:r w:rsidR="0083696F">
        <w:rPr>
          <w:rFonts w:ascii="Verdana" w:hAnsi="Verdana"/>
          <w:b/>
          <w:bCs/>
        </w:rPr>
        <w:t xml:space="preserve"> …</w:t>
      </w:r>
      <w:proofErr w:type="gramStart"/>
      <w:r w:rsidR="0083696F">
        <w:rPr>
          <w:rFonts w:ascii="Verdana" w:hAnsi="Verdana"/>
          <w:b/>
          <w:bCs/>
        </w:rPr>
        <w:t>…….</w:t>
      </w:r>
      <w:proofErr w:type="gramEnd"/>
      <w:r w:rsidR="0083696F">
        <w:rPr>
          <w:rFonts w:ascii="Verdana" w:hAnsi="Verdana"/>
          <w:b/>
          <w:bCs/>
        </w:rPr>
        <w:t>.</w:t>
      </w:r>
    </w:p>
    <w:p w14:paraId="6E32ADF3" w14:textId="77777777" w:rsidR="005C594E" w:rsidRDefault="005C594E" w:rsidP="006A7CEF">
      <w:pPr>
        <w:numPr>
          <w:ilvl w:val="12"/>
          <w:numId w:val="34"/>
        </w:numPr>
        <w:jc w:val="both"/>
        <w:rPr>
          <w:rFonts w:ascii="Verdana" w:hAnsi="Verdana"/>
          <w:b/>
          <w:bCs/>
        </w:rPr>
      </w:pPr>
    </w:p>
    <w:p w14:paraId="4F60D055" w14:textId="77777777" w:rsidR="005C594E" w:rsidRDefault="005C594E" w:rsidP="006A7CEF">
      <w:pPr>
        <w:numPr>
          <w:ilvl w:val="12"/>
          <w:numId w:val="34"/>
        </w:numPr>
        <w:jc w:val="both"/>
        <w:rPr>
          <w:rFonts w:ascii="Verdana" w:hAnsi="Verdana"/>
          <w:b/>
          <w:bCs/>
        </w:rPr>
      </w:pPr>
    </w:p>
    <w:p w14:paraId="123D3B46" w14:textId="77777777" w:rsidR="006A7CEF" w:rsidRPr="005107C8" w:rsidRDefault="006A7CEF" w:rsidP="00692CFC">
      <w:pPr>
        <w:ind w:firstLine="567"/>
        <w:jc w:val="both"/>
        <w:rPr>
          <w:color w:val="000000" w:themeColor="text1"/>
          <w:sz w:val="22"/>
          <w:szCs w:val="22"/>
        </w:rPr>
      </w:pPr>
    </w:p>
    <w:p w14:paraId="52C514F2" w14:textId="17483A82" w:rsidR="001360EB" w:rsidRDefault="001360EB" w:rsidP="001360EB">
      <w:pPr>
        <w:numPr>
          <w:ilvl w:val="12"/>
          <w:numId w:val="0"/>
        </w:num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531E3B">
        <w:rPr>
          <w:rFonts w:ascii="Verdana" w:hAnsi="Verdana"/>
          <w:b/>
          <w:bCs/>
          <w:sz w:val="24"/>
          <w:szCs w:val="24"/>
        </w:rPr>
        <w:t>VERBALE N. 2 – SEDUTA DI VALUTAZIONE</w:t>
      </w:r>
    </w:p>
    <w:p w14:paraId="0B1E9985" w14:textId="77777777" w:rsidR="00857975" w:rsidRDefault="00857975" w:rsidP="001360EB">
      <w:pPr>
        <w:numPr>
          <w:ilvl w:val="12"/>
          <w:numId w:val="0"/>
        </w:num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890AE6D" w14:textId="77777777" w:rsidR="00857975" w:rsidRPr="00531E3B" w:rsidRDefault="00857975" w:rsidP="001360EB">
      <w:pPr>
        <w:numPr>
          <w:ilvl w:val="12"/>
          <w:numId w:val="0"/>
        </w:num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9DA04FB" w14:textId="227701BD" w:rsidR="008160E5" w:rsidRDefault="008160E5" w:rsidP="008160E5">
      <w:pPr>
        <w:ind w:firstLine="708"/>
        <w:jc w:val="both"/>
        <w:rPr>
          <w:rFonts w:ascii="Verdana" w:hAnsi="Verdana"/>
        </w:rPr>
      </w:pPr>
      <w:r w:rsidRPr="00531E3B">
        <w:rPr>
          <w:rFonts w:ascii="Verdana" w:hAnsi="Verdana"/>
        </w:rPr>
        <w:t xml:space="preserve">Il giorno …………………. alle ore …………… ha luogo la seconda riunione della Commissione giudicatrice della procedura di cui all’intestazione per la valutazione della produzione scientifica, delle pubblicazioni, dell’attività didattica e dei titoli dei candidati. </w:t>
      </w:r>
    </w:p>
    <w:p w14:paraId="06E51124" w14:textId="77777777" w:rsidR="00DF1DBD" w:rsidRDefault="00DF1DBD" w:rsidP="008160E5">
      <w:pPr>
        <w:ind w:firstLine="708"/>
        <w:jc w:val="both"/>
        <w:rPr>
          <w:rFonts w:ascii="Verdana" w:hAnsi="Verdana"/>
        </w:rPr>
      </w:pPr>
    </w:p>
    <w:p w14:paraId="50E6380F" w14:textId="15768E1B" w:rsidR="00DF1DBD" w:rsidRDefault="00DF1DBD" w:rsidP="00DF1DBD">
      <w:pPr>
        <w:numPr>
          <w:ilvl w:val="12"/>
          <w:numId w:val="0"/>
        </w:numPr>
        <w:spacing w:line="276" w:lineRule="auto"/>
        <w:jc w:val="both"/>
        <w:rPr>
          <w:rFonts w:ascii="Verdana" w:hAnsi="Verdana"/>
        </w:rPr>
      </w:pPr>
      <w:r w:rsidRPr="008566D0">
        <w:rPr>
          <w:rFonts w:ascii="Verdana" w:hAnsi="Verdana"/>
        </w:rPr>
        <w:t>La Commissione, nominata con decreto rettorale, n.</w:t>
      </w:r>
      <w:proofErr w:type="gramStart"/>
      <w:r w:rsidRPr="008566D0">
        <w:rPr>
          <w:rFonts w:ascii="Verdana" w:hAnsi="Verdana"/>
        </w:rPr>
        <w:t xml:space="preserve"> </w:t>
      </w:r>
      <w:r>
        <w:rPr>
          <w:rFonts w:ascii="Verdana" w:hAnsi="Verdana"/>
        </w:rPr>
        <w:t>….</w:t>
      </w:r>
      <w:proofErr w:type="gramEnd"/>
      <w:r w:rsidRPr="008566D0">
        <w:rPr>
          <w:rFonts w:ascii="Verdana" w:hAnsi="Verdana"/>
        </w:rPr>
        <w:t xml:space="preserve">…… del </w:t>
      </w:r>
      <w:r>
        <w:rPr>
          <w:rFonts w:ascii="Verdana" w:hAnsi="Verdana"/>
        </w:rPr>
        <w:t>……</w:t>
      </w:r>
      <w:r w:rsidRPr="008566D0">
        <w:rPr>
          <w:rFonts w:ascii="Verdana" w:hAnsi="Verdana"/>
        </w:rPr>
        <w:t xml:space="preserve">…… è composta da </w:t>
      </w:r>
    </w:p>
    <w:p w14:paraId="4116504F" w14:textId="77777777" w:rsidR="00DF1DBD" w:rsidRPr="008566D0" w:rsidRDefault="00DF1DBD" w:rsidP="00DF1DBD">
      <w:pPr>
        <w:numPr>
          <w:ilvl w:val="12"/>
          <w:numId w:val="0"/>
        </w:numPr>
        <w:spacing w:line="276" w:lineRule="auto"/>
        <w:jc w:val="both"/>
        <w:rPr>
          <w:rFonts w:ascii="Verdana" w:hAnsi="Verdana"/>
        </w:rPr>
      </w:pPr>
    </w:p>
    <w:p w14:paraId="2B016E71" w14:textId="77777777" w:rsidR="00DF1DBD" w:rsidRPr="008566D0" w:rsidRDefault="00DF1DBD" w:rsidP="00DF1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</w:rPr>
      </w:pPr>
      <w:r w:rsidRPr="008566D0">
        <w:rPr>
          <w:rFonts w:ascii="Verdana" w:hAnsi="Verdana"/>
        </w:rPr>
        <w:t>Prof........................(qualifica ........dell’Università degli Studi di…………………………………………);</w:t>
      </w:r>
    </w:p>
    <w:p w14:paraId="70F6BA77" w14:textId="77777777" w:rsidR="00DF1DBD" w:rsidRPr="008566D0" w:rsidRDefault="00DF1DBD" w:rsidP="00DF1DBD">
      <w:pPr>
        <w:spacing w:line="280" w:lineRule="exact"/>
        <w:jc w:val="both"/>
        <w:rPr>
          <w:rFonts w:ascii="Verdana" w:hAnsi="Verdana"/>
        </w:rPr>
      </w:pPr>
      <w:r w:rsidRPr="008566D0">
        <w:rPr>
          <w:rFonts w:ascii="Verdana" w:hAnsi="Verdana"/>
        </w:rPr>
        <w:t>Prof........................(qualifica ........dell’Università degli Studi di…………………………………………);</w:t>
      </w:r>
    </w:p>
    <w:p w14:paraId="445C6A21" w14:textId="77777777" w:rsidR="00DF1DBD" w:rsidRPr="008566D0" w:rsidRDefault="00DF1DBD" w:rsidP="00DF1DBD">
      <w:pPr>
        <w:spacing w:line="280" w:lineRule="exact"/>
        <w:jc w:val="both"/>
        <w:rPr>
          <w:rFonts w:ascii="Verdana" w:hAnsi="Verdana"/>
        </w:rPr>
      </w:pPr>
      <w:r w:rsidRPr="008566D0">
        <w:rPr>
          <w:rFonts w:ascii="Verdana" w:hAnsi="Verdana"/>
        </w:rPr>
        <w:t>Prof........................(qualifica ........dell’Università degli Studi di…………………………………………);</w:t>
      </w:r>
    </w:p>
    <w:p w14:paraId="2887B373" w14:textId="77777777" w:rsidR="00DF1DBD" w:rsidRDefault="00DF1DBD" w:rsidP="00DF1DBD">
      <w:pPr>
        <w:jc w:val="both"/>
        <w:rPr>
          <w:color w:val="000000" w:themeColor="text1"/>
          <w:sz w:val="22"/>
          <w:szCs w:val="22"/>
        </w:rPr>
      </w:pPr>
    </w:p>
    <w:p w14:paraId="39791640" w14:textId="34D507F8" w:rsidR="008160E5" w:rsidRPr="008566D0" w:rsidRDefault="008160E5" w:rsidP="008160E5">
      <w:pPr>
        <w:spacing w:line="276" w:lineRule="auto"/>
        <w:rPr>
          <w:rFonts w:ascii="Verdana" w:hAnsi="Verdana"/>
        </w:rPr>
      </w:pPr>
      <w:r w:rsidRPr="008566D0">
        <w:rPr>
          <w:rFonts w:ascii="Verdana" w:hAnsi="Verdana"/>
        </w:rPr>
        <w:t xml:space="preserve">La Commissione si avvale degli strumenti telematici di lavoro collegiale previsti dalla normativa di Ateneo. </w:t>
      </w:r>
      <w:r>
        <w:rPr>
          <w:rFonts w:ascii="Verdana" w:hAnsi="Verdana"/>
        </w:rPr>
        <w:t xml:space="preserve"> </w:t>
      </w:r>
      <w:r w:rsidRPr="008566D0">
        <w:rPr>
          <w:rFonts w:ascii="Verdana" w:hAnsi="Verdana"/>
        </w:rPr>
        <w:t>La Commissione risulta presente al completo e, pertanto, la seduta è valida.</w:t>
      </w:r>
    </w:p>
    <w:p w14:paraId="247EB176" w14:textId="77777777" w:rsidR="008160E5" w:rsidRPr="005107C8" w:rsidRDefault="008160E5" w:rsidP="008160E5">
      <w:pPr>
        <w:ind w:firstLine="708"/>
        <w:jc w:val="both"/>
        <w:rPr>
          <w:color w:val="000000" w:themeColor="text1"/>
          <w:sz w:val="22"/>
          <w:szCs w:val="22"/>
        </w:rPr>
      </w:pPr>
    </w:p>
    <w:p w14:paraId="73306693" w14:textId="49928468" w:rsidR="001C6281" w:rsidRPr="008566D0" w:rsidRDefault="001C6281" w:rsidP="001C62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Verdana" w:hAnsi="Verdana"/>
          <w:bCs/>
        </w:rPr>
      </w:pPr>
      <w:r w:rsidRPr="008566D0">
        <w:rPr>
          <w:rFonts w:ascii="Verdana" w:hAnsi="Verdana"/>
          <w:bCs/>
        </w:rPr>
        <w:t xml:space="preserve">Il Presidente chiede conferma </w:t>
      </w:r>
      <w:r>
        <w:rPr>
          <w:rFonts w:ascii="Verdana" w:hAnsi="Verdana"/>
          <w:bCs/>
        </w:rPr>
        <w:t xml:space="preserve">a </w:t>
      </w:r>
      <w:r w:rsidRPr="008566D0">
        <w:rPr>
          <w:rFonts w:ascii="Verdana" w:hAnsi="Verdana"/>
          <w:bCs/>
        </w:rPr>
        <w:t>tutti i commissari di aver ricevuto le credenziali individuali di accesso alla piattaforma informatica per i concorsi e di aver verificato la possibilità di accesso, ricordando che le informazioni inviate dai candidati sono strettamente riservate</w:t>
      </w:r>
      <w:r>
        <w:rPr>
          <w:rFonts w:ascii="Verdana" w:hAnsi="Verdana"/>
          <w:bCs/>
        </w:rPr>
        <w:t>.</w:t>
      </w:r>
    </w:p>
    <w:p w14:paraId="22DC02BA" w14:textId="77777777" w:rsidR="001C6281" w:rsidRPr="008566D0" w:rsidRDefault="001C6281" w:rsidP="001C6281">
      <w:pPr>
        <w:spacing w:line="276" w:lineRule="auto"/>
        <w:jc w:val="both"/>
        <w:rPr>
          <w:rFonts w:ascii="Verdana" w:hAnsi="Verdana"/>
          <w:bCs/>
        </w:rPr>
      </w:pPr>
    </w:p>
    <w:p w14:paraId="6D614DA5" w14:textId="19A14EBA" w:rsidR="001C6281" w:rsidRPr="008566D0" w:rsidRDefault="001C6281" w:rsidP="001C6281">
      <w:pPr>
        <w:spacing w:line="276" w:lineRule="auto"/>
        <w:jc w:val="both"/>
        <w:rPr>
          <w:rFonts w:ascii="Verdana" w:hAnsi="Verdana"/>
        </w:rPr>
      </w:pPr>
      <w:r w:rsidRPr="008566D0">
        <w:rPr>
          <w:rFonts w:ascii="Verdana" w:hAnsi="Verdana"/>
        </w:rPr>
        <w:t>I componenti della Commissione, presa visione dell’elenco dei candidati ammessi, dichiarano l’insussistenza di cause di incompatibilità e l’assenza di conflitti di interessi con i medesimi, ai sensi delle disposizioni vigenti (</w:t>
      </w:r>
      <w:r w:rsidRPr="008566D0">
        <w:rPr>
          <w:rFonts w:ascii="Verdana" w:hAnsi="Verdana"/>
          <w:b/>
          <w:i/>
          <w:iCs/>
        </w:rPr>
        <w:t>in caso contrario presentano dichiarazione di astensione dalla procedura</w:t>
      </w:r>
      <w:r>
        <w:rPr>
          <w:rFonts w:ascii="Verdana" w:hAnsi="Verdana"/>
          <w:b/>
          <w:i/>
          <w:iCs/>
        </w:rPr>
        <w:t>)</w:t>
      </w:r>
      <w:r w:rsidRPr="008566D0">
        <w:rPr>
          <w:rFonts w:ascii="Verdana" w:hAnsi="Verdana"/>
          <w:b/>
          <w:i/>
          <w:iCs/>
        </w:rPr>
        <w:t xml:space="preserve">. </w:t>
      </w:r>
    </w:p>
    <w:p w14:paraId="48EC95FF" w14:textId="77777777" w:rsidR="001C6281" w:rsidRPr="008566D0" w:rsidRDefault="001C6281" w:rsidP="001C6281">
      <w:pPr>
        <w:spacing w:line="276" w:lineRule="auto"/>
        <w:jc w:val="both"/>
        <w:rPr>
          <w:rFonts w:ascii="Verdana" w:hAnsi="Verdana"/>
        </w:rPr>
      </w:pPr>
    </w:p>
    <w:p w14:paraId="10C83329" w14:textId="27641BBF" w:rsidR="00D44A75" w:rsidRDefault="008160E5" w:rsidP="00D44A75">
      <w:pPr>
        <w:jc w:val="both"/>
        <w:rPr>
          <w:rFonts w:ascii="Verdana" w:hAnsi="Verdana"/>
        </w:rPr>
      </w:pPr>
      <w:r w:rsidRPr="005107C8">
        <w:rPr>
          <w:color w:val="000000" w:themeColor="text1"/>
          <w:sz w:val="22"/>
          <w:szCs w:val="22"/>
        </w:rPr>
        <w:tab/>
      </w:r>
      <w:r w:rsidR="00D44A75" w:rsidRPr="00D44A75">
        <w:rPr>
          <w:rFonts w:ascii="Verdana" w:hAnsi="Verdana"/>
        </w:rPr>
        <w:t xml:space="preserve">La Commissione prende atto della documentazione presentata dai candidati - titoli, curriculum e produzione scientifica </w:t>
      </w:r>
      <w:r w:rsidR="00212E35" w:rsidRPr="00D44A75">
        <w:rPr>
          <w:rFonts w:ascii="Verdana" w:hAnsi="Verdana"/>
        </w:rPr>
        <w:t>- sulla</w:t>
      </w:r>
      <w:r w:rsidR="00D44A75" w:rsidRPr="00D44A75">
        <w:rPr>
          <w:rFonts w:ascii="Verdana" w:hAnsi="Verdana"/>
        </w:rPr>
        <w:t xml:space="preserve"> quale fondare la valutazione preliminare, tutta e sola la documentazione inviata attraverso la piattaforma informatica.</w:t>
      </w:r>
    </w:p>
    <w:p w14:paraId="09D43336" w14:textId="77777777" w:rsidR="00D44A75" w:rsidRDefault="00D44A75" w:rsidP="00D44A75">
      <w:pPr>
        <w:jc w:val="both"/>
        <w:rPr>
          <w:rFonts w:ascii="Verdana" w:hAnsi="Verdana"/>
        </w:rPr>
      </w:pPr>
    </w:p>
    <w:p w14:paraId="26F4153B" w14:textId="77A18066" w:rsidR="001E40D6" w:rsidRPr="001E40D6" w:rsidRDefault="001E40D6" w:rsidP="00D44A75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>La Commissione, attenendosi ai criteri stabiliti nel corso della prima seduta, procede alla valutazione, sempre con le modalità sopra indicate, della produzione scientifica, delle pubblicazioni, dell’attività didattica e dei titoli dei candidati, nel rispetto di quanto previsto dal bando.</w:t>
      </w:r>
    </w:p>
    <w:p w14:paraId="5B1ED406" w14:textId="77777777" w:rsidR="001E40D6" w:rsidRPr="00D44A75" w:rsidRDefault="001E40D6" w:rsidP="00D44A75">
      <w:pPr>
        <w:jc w:val="both"/>
        <w:rPr>
          <w:rFonts w:ascii="Verdana" w:hAnsi="Verdana"/>
        </w:rPr>
      </w:pPr>
    </w:p>
    <w:p w14:paraId="0D269E5B" w14:textId="06105FAC" w:rsidR="00841F68" w:rsidRDefault="00841F68" w:rsidP="004113E4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 w:rsidRPr="00841F68">
        <w:rPr>
          <w:rFonts w:ascii="Verdana" w:hAnsi="Verdana"/>
        </w:rPr>
        <w:t>La Commissione esprime per ciascun candidato un giudizio collegiale</w:t>
      </w:r>
      <w:r w:rsidR="00D44A75">
        <w:rPr>
          <w:rFonts w:ascii="Verdana" w:hAnsi="Verdana"/>
        </w:rPr>
        <w:t xml:space="preserve"> </w:t>
      </w:r>
      <w:r w:rsidRPr="00841F68">
        <w:rPr>
          <w:rFonts w:ascii="Verdana" w:hAnsi="Verdana"/>
        </w:rPr>
        <w:t>sul quale sarà fondata la valutazione comparativa</w:t>
      </w:r>
      <w:r>
        <w:rPr>
          <w:rFonts w:ascii="Verdana" w:hAnsi="Verdana"/>
        </w:rPr>
        <w:t>,</w:t>
      </w:r>
      <w:r w:rsidRPr="00841F6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 fine di </w:t>
      </w:r>
      <w:r w:rsidRPr="00841F68">
        <w:rPr>
          <w:rFonts w:ascii="Verdana" w:hAnsi="Verdana"/>
        </w:rPr>
        <w:t>designare il candidato idoneo a svolgere il programma di ricerca oggetto</w:t>
      </w:r>
      <w:r>
        <w:rPr>
          <w:rFonts w:ascii="Verdana" w:hAnsi="Verdana"/>
        </w:rPr>
        <w:t xml:space="preserve"> </w:t>
      </w:r>
      <w:r w:rsidRPr="00841F68">
        <w:rPr>
          <w:rFonts w:ascii="Verdana" w:hAnsi="Verdana"/>
        </w:rPr>
        <w:t>della convenzione.</w:t>
      </w:r>
    </w:p>
    <w:p w14:paraId="134972A3" w14:textId="77777777" w:rsidR="00841F68" w:rsidRPr="008566D0" w:rsidRDefault="00841F68" w:rsidP="001C6281">
      <w:pPr>
        <w:spacing w:line="276" w:lineRule="auto"/>
        <w:jc w:val="both"/>
        <w:rPr>
          <w:rFonts w:ascii="Verdana" w:hAnsi="Verdana"/>
        </w:rPr>
      </w:pPr>
    </w:p>
    <w:p w14:paraId="6DE94126" w14:textId="048715B5" w:rsidR="001C6281" w:rsidRDefault="00841F68" w:rsidP="001C6281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giudizio collegiale su ciascuno dei </w:t>
      </w:r>
      <w:r w:rsidR="00CB198B">
        <w:rPr>
          <w:rFonts w:ascii="Verdana" w:hAnsi="Verdana"/>
        </w:rPr>
        <w:t xml:space="preserve">candidati </w:t>
      </w:r>
      <w:r w:rsidR="00CB198B" w:rsidRPr="008566D0">
        <w:rPr>
          <w:rFonts w:ascii="Verdana" w:hAnsi="Verdana"/>
        </w:rPr>
        <w:t>viene</w:t>
      </w:r>
      <w:r>
        <w:rPr>
          <w:rFonts w:ascii="Verdana" w:hAnsi="Verdana"/>
        </w:rPr>
        <w:t xml:space="preserve"> </w:t>
      </w:r>
      <w:r w:rsidR="00F62744">
        <w:rPr>
          <w:rFonts w:ascii="Verdana" w:hAnsi="Verdana"/>
        </w:rPr>
        <w:t>riportato nell’allegato A che fa parte integrante del presente verbale</w:t>
      </w:r>
      <w:r w:rsidR="001C6281" w:rsidRPr="008566D0">
        <w:rPr>
          <w:rFonts w:ascii="Verdana" w:hAnsi="Verdana"/>
        </w:rPr>
        <w:t>.</w:t>
      </w:r>
    </w:p>
    <w:p w14:paraId="7C494DBA" w14:textId="77777777" w:rsidR="001E40D6" w:rsidRDefault="001E40D6" w:rsidP="001C6281">
      <w:pPr>
        <w:spacing w:line="276" w:lineRule="auto"/>
        <w:jc w:val="both"/>
        <w:rPr>
          <w:rFonts w:ascii="Verdana" w:hAnsi="Verdana"/>
        </w:rPr>
      </w:pPr>
    </w:p>
    <w:p w14:paraId="1C315C72" w14:textId="684B94EE" w:rsidR="00F6040A" w:rsidRPr="00F6040A" w:rsidRDefault="001E40D6" w:rsidP="00F6040A">
      <w:pPr>
        <w:jc w:val="both"/>
        <w:rPr>
          <w:rFonts w:ascii="Verdana" w:hAnsi="Verdana"/>
          <w:b/>
          <w:bCs/>
        </w:rPr>
      </w:pPr>
      <w:r w:rsidRPr="001E40D6">
        <w:rPr>
          <w:rFonts w:ascii="Verdana" w:hAnsi="Verdana"/>
        </w:rPr>
        <w:t>La Commissione procede alla comparazione dei giudizi collegiali da cui emerge che: ………………………………………………………………………………………………………</w:t>
      </w:r>
      <w:proofErr w:type="gramStart"/>
      <w:r w:rsidRPr="001E40D6">
        <w:rPr>
          <w:rFonts w:ascii="Verdana" w:hAnsi="Verdana"/>
        </w:rPr>
        <w:t>…….</w:t>
      </w:r>
      <w:proofErr w:type="gramEnd"/>
      <w:r w:rsidRPr="001E40D6">
        <w:rPr>
          <w:rFonts w:ascii="Verdana" w:hAnsi="Verdana"/>
        </w:rPr>
        <w:t xml:space="preserve">. (si suggerisce alla Commissione di soppesare e comparare tra loro le valutazioni già effettuate e di rendere esplicite le ragioni logiche seguite per l’indicazione del candidato selezionato per il proseguimento della </w:t>
      </w:r>
      <w:proofErr w:type="gramStart"/>
      <w:r w:rsidRPr="001E40D6">
        <w:rPr>
          <w:rFonts w:ascii="Verdana" w:hAnsi="Verdana"/>
        </w:rPr>
        <w:t>procedura)</w:t>
      </w:r>
      <w:r w:rsidR="00F6040A">
        <w:rPr>
          <w:rFonts w:ascii="Verdana" w:hAnsi="Verdana"/>
        </w:rPr>
        <w:t xml:space="preserve"> </w:t>
      </w:r>
      <w:r w:rsidR="00F6040A" w:rsidRPr="00F6040A">
        <w:rPr>
          <w:rFonts w:ascii="Verdana" w:hAnsi="Verdana"/>
        </w:rPr>
        <w:t xml:space="preserve"> </w:t>
      </w:r>
      <w:r w:rsidR="00F6040A">
        <w:rPr>
          <w:rFonts w:ascii="Verdana" w:hAnsi="Verdana"/>
        </w:rPr>
        <w:t xml:space="preserve"> </w:t>
      </w:r>
      <w:proofErr w:type="gramEnd"/>
      <w:r w:rsidR="00F6040A">
        <w:rPr>
          <w:rFonts w:ascii="Verdana" w:hAnsi="Verdana"/>
        </w:rPr>
        <w:t xml:space="preserve">              </w:t>
      </w:r>
      <w:r w:rsidR="00F6040A" w:rsidRPr="00F6040A">
        <w:rPr>
          <w:rFonts w:ascii="Verdana" w:hAnsi="Verdana"/>
          <w:b/>
          <w:bCs/>
        </w:rPr>
        <w:t>N.B. paragrafo da inserire in presenza di più candidati</w:t>
      </w:r>
    </w:p>
    <w:p w14:paraId="6E126457" w14:textId="2CB43B7C" w:rsidR="001E40D6" w:rsidRPr="00F6040A" w:rsidRDefault="001E40D6" w:rsidP="001E40D6">
      <w:pPr>
        <w:jc w:val="both"/>
        <w:rPr>
          <w:rFonts w:ascii="Verdana" w:hAnsi="Verdana"/>
          <w:b/>
          <w:bCs/>
        </w:rPr>
      </w:pPr>
    </w:p>
    <w:p w14:paraId="2A8976B3" w14:textId="77777777" w:rsidR="00F6040A" w:rsidRDefault="00F6040A" w:rsidP="001E40D6">
      <w:pPr>
        <w:jc w:val="both"/>
        <w:rPr>
          <w:rFonts w:ascii="Verdana" w:hAnsi="Verdana"/>
        </w:rPr>
      </w:pPr>
    </w:p>
    <w:p w14:paraId="5D8D13F2" w14:textId="2141988D" w:rsidR="0025391C" w:rsidRPr="001E40D6" w:rsidRDefault="0025391C" w:rsidP="001C6281">
      <w:pPr>
        <w:spacing w:line="276" w:lineRule="auto"/>
        <w:jc w:val="both"/>
        <w:rPr>
          <w:rFonts w:ascii="Verdana" w:hAnsi="Verdana"/>
        </w:rPr>
      </w:pPr>
      <w:r w:rsidRPr="001E40D6">
        <w:rPr>
          <w:rFonts w:ascii="Verdana" w:hAnsi="Verdana"/>
        </w:rPr>
        <w:lastRenderedPageBreak/>
        <w:t xml:space="preserve">La </w:t>
      </w:r>
      <w:r w:rsidR="001E40D6">
        <w:rPr>
          <w:rFonts w:ascii="Verdana" w:hAnsi="Verdana"/>
        </w:rPr>
        <w:t>C</w:t>
      </w:r>
      <w:r w:rsidRPr="001E40D6">
        <w:rPr>
          <w:rFonts w:ascii="Verdana" w:hAnsi="Verdana"/>
        </w:rPr>
        <w:t xml:space="preserve">ommissione, </w:t>
      </w:r>
      <w:r w:rsidR="001E40D6">
        <w:rPr>
          <w:rFonts w:ascii="Verdana" w:hAnsi="Verdana"/>
        </w:rPr>
        <w:t xml:space="preserve">pertanto, </w:t>
      </w:r>
      <w:r w:rsidRPr="001E40D6">
        <w:rPr>
          <w:rFonts w:ascii="Verdana" w:hAnsi="Verdana"/>
        </w:rPr>
        <w:t>considerate le esperienze curriculari professionali ed accademiche di assoluto rilievo</w:t>
      </w:r>
      <w:r w:rsidR="001E40D6">
        <w:rPr>
          <w:rFonts w:ascii="Verdana" w:hAnsi="Verdana"/>
        </w:rPr>
        <w:t>,</w:t>
      </w:r>
      <w:r w:rsidRPr="001E40D6">
        <w:rPr>
          <w:rFonts w:ascii="Verdana" w:hAnsi="Verdana"/>
        </w:rPr>
        <w:t xml:space="preserve"> </w:t>
      </w:r>
      <w:r w:rsidR="001E40D6">
        <w:rPr>
          <w:rFonts w:ascii="Verdana" w:hAnsi="Verdana"/>
        </w:rPr>
        <w:t xml:space="preserve">come riportato nell’allegato A, </w:t>
      </w:r>
      <w:r w:rsidRPr="001E40D6">
        <w:rPr>
          <w:rFonts w:ascii="Verdana" w:hAnsi="Verdana"/>
        </w:rPr>
        <w:t xml:space="preserve">con deliberazione assunta </w:t>
      </w:r>
      <w:r w:rsidR="001E40D6" w:rsidRPr="008566D0">
        <w:rPr>
          <w:rFonts w:ascii="Verdana" w:hAnsi="Verdana"/>
        </w:rPr>
        <w:t>a maggioranza</w:t>
      </w:r>
      <w:r w:rsidR="001E40D6">
        <w:rPr>
          <w:rFonts w:ascii="Verdana" w:hAnsi="Verdana"/>
        </w:rPr>
        <w:t>/all’unanimità</w:t>
      </w:r>
      <w:r w:rsidR="001E40D6" w:rsidRPr="008566D0">
        <w:rPr>
          <w:rFonts w:ascii="Verdana" w:hAnsi="Verdana"/>
        </w:rPr>
        <w:t xml:space="preserve"> dei componenti</w:t>
      </w:r>
      <w:r w:rsidR="001E40D6">
        <w:rPr>
          <w:rFonts w:ascii="Verdana" w:hAnsi="Verdana"/>
        </w:rPr>
        <w:t xml:space="preserve">, </w:t>
      </w:r>
      <w:r w:rsidRPr="001E40D6">
        <w:rPr>
          <w:rFonts w:ascii="Verdana" w:hAnsi="Verdana"/>
        </w:rPr>
        <w:t xml:space="preserve">indica il Dott. </w:t>
      </w:r>
      <w:r w:rsidR="001E2843" w:rsidRPr="001E40D6">
        <w:rPr>
          <w:rFonts w:ascii="Verdana" w:hAnsi="Verdana"/>
        </w:rPr>
        <w:t>……………</w:t>
      </w:r>
      <w:proofErr w:type="gramStart"/>
      <w:r w:rsidR="001E2843" w:rsidRPr="001E40D6">
        <w:rPr>
          <w:rFonts w:ascii="Verdana" w:hAnsi="Verdana"/>
        </w:rPr>
        <w:t>…….</w:t>
      </w:r>
      <w:proofErr w:type="gramEnd"/>
      <w:r w:rsidR="001E2843" w:rsidRPr="001E40D6">
        <w:rPr>
          <w:rFonts w:ascii="Verdana" w:hAnsi="Verdana"/>
        </w:rPr>
        <w:t>.</w:t>
      </w:r>
      <w:r w:rsidRPr="001E40D6">
        <w:rPr>
          <w:rFonts w:ascii="Verdana" w:hAnsi="Verdana"/>
        </w:rPr>
        <w:t xml:space="preserve"> quale candidato idoneo allo svolgimento del programma di ricerca nel settore </w:t>
      </w:r>
      <w:r w:rsidR="001E2843" w:rsidRPr="001E40D6">
        <w:rPr>
          <w:rFonts w:ascii="Verdana" w:hAnsi="Verdana"/>
        </w:rPr>
        <w:t xml:space="preserve">scientifico disciplinare </w:t>
      </w:r>
      <w:r w:rsidR="00837EE3">
        <w:rPr>
          <w:rFonts w:ascii="Verdana" w:hAnsi="Verdana"/>
        </w:rPr>
        <w:t xml:space="preserve">MEDS-23/A </w:t>
      </w:r>
      <w:r w:rsidRPr="001E40D6">
        <w:rPr>
          <w:rFonts w:ascii="Verdana" w:hAnsi="Verdana"/>
        </w:rPr>
        <w:t>oggetto della convenzione.</w:t>
      </w:r>
    </w:p>
    <w:p w14:paraId="0FA12033" w14:textId="77777777" w:rsidR="0025391C" w:rsidRPr="001E40D6" w:rsidRDefault="0025391C" w:rsidP="001C6281">
      <w:pPr>
        <w:spacing w:line="276" w:lineRule="auto"/>
        <w:jc w:val="both"/>
        <w:rPr>
          <w:rFonts w:ascii="Verdana" w:hAnsi="Verdana"/>
        </w:rPr>
      </w:pPr>
    </w:p>
    <w:p w14:paraId="6D66A2F4" w14:textId="77777777" w:rsidR="0025391C" w:rsidRPr="001E40D6" w:rsidRDefault="0025391C" w:rsidP="001C6281">
      <w:pPr>
        <w:spacing w:line="276" w:lineRule="auto"/>
        <w:jc w:val="both"/>
        <w:rPr>
          <w:rFonts w:ascii="Verdana" w:hAnsi="Verdana"/>
        </w:rPr>
      </w:pPr>
    </w:p>
    <w:p w14:paraId="1B9E09F9" w14:textId="58B24130" w:rsidR="004113E4" w:rsidRPr="008566D0" w:rsidRDefault="004113E4" w:rsidP="004113E4">
      <w:pPr>
        <w:ind w:firstLine="708"/>
        <w:jc w:val="both"/>
        <w:rPr>
          <w:rFonts w:ascii="Verdana" w:hAnsi="Verdana"/>
        </w:rPr>
      </w:pPr>
      <w:r w:rsidRPr="008566D0">
        <w:rPr>
          <w:rFonts w:ascii="Verdana" w:hAnsi="Verdana"/>
        </w:rPr>
        <w:t>La Commissione, infine, dà mandato la Presidente di inviare il presente verbale all’Area Personale - Servizio personale docente - Settore reclutamento e mobilità del personale docente, al fine di consentirne la pubblicità sul sito web di Ateneo</w:t>
      </w:r>
      <w:r>
        <w:rPr>
          <w:rFonts w:ascii="Verdana" w:hAnsi="Verdana"/>
        </w:rPr>
        <w:t xml:space="preserve"> e per gli altri adempimenti dovuti</w:t>
      </w:r>
      <w:r w:rsidRPr="008566D0">
        <w:rPr>
          <w:rFonts w:ascii="Verdana" w:hAnsi="Verdana"/>
        </w:rPr>
        <w:t>.</w:t>
      </w:r>
    </w:p>
    <w:p w14:paraId="2A77607F" w14:textId="77777777" w:rsidR="004113E4" w:rsidRDefault="004113E4" w:rsidP="00D94211">
      <w:pPr>
        <w:jc w:val="both"/>
        <w:rPr>
          <w:rFonts w:ascii="Verdana" w:hAnsi="Verdana"/>
        </w:rPr>
      </w:pPr>
    </w:p>
    <w:p w14:paraId="4854A0C2" w14:textId="77777777" w:rsidR="00D94211" w:rsidRPr="008566D0" w:rsidRDefault="00D94211" w:rsidP="00D94211">
      <w:pPr>
        <w:jc w:val="both"/>
        <w:rPr>
          <w:rFonts w:ascii="Verdana" w:hAnsi="Verdana"/>
        </w:rPr>
      </w:pPr>
      <w:r w:rsidRPr="008566D0">
        <w:rPr>
          <w:rFonts w:ascii="Verdana" w:hAnsi="Verdana"/>
        </w:rPr>
        <w:t>Il presente verbale è redatto dal Presidente e sottoscritto digitalmente da tutti i membri (</w:t>
      </w:r>
      <w:r w:rsidRPr="008566D0">
        <w:rPr>
          <w:rFonts w:ascii="Verdana" w:hAnsi="Verdana"/>
          <w:b/>
          <w:bCs/>
          <w:i/>
          <w:iCs/>
        </w:rPr>
        <w:t>in subordine</w:t>
      </w:r>
      <w:r w:rsidRPr="008566D0">
        <w:rPr>
          <w:rFonts w:ascii="Verdana" w:hAnsi="Verdana"/>
        </w:rPr>
        <w:t>: e sottoscritto digitalmente dal Presidente e corredato dalle dichiarazioni di concordanza degli altri componenti).</w:t>
      </w:r>
    </w:p>
    <w:p w14:paraId="58F599B0" w14:textId="77777777" w:rsidR="00D94211" w:rsidRDefault="00D94211" w:rsidP="0025391C">
      <w:pPr>
        <w:jc w:val="both"/>
        <w:rPr>
          <w:color w:val="000000" w:themeColor="text1"/>
          <w:sz w:val="22"/>
          <w:szCs w:val="22"/>
        </w:rPr>
      </w:pPr>
    </w:p>
    <w:p w14:paraId="6115E3C1" w14:textId="77777777" w:rsidR="00D94211" w:rsidRPr="008566D0" w:rsidRDefault="00D94211" w:rsidP="00D94211">
      <w:pPr>
        <w:rPr>
          <w:rFonts w:ascii="Verdana" w:hAnsi="Verdana"/>
        </w:rPr>
      </w:pPr>
      <w:r w:rsidRPr="008566D0">
        <w:rPr>
          <w:rFonts w:ascii="Verdana" w:hAnsi="Verdana"/>
        </w:rPr>
        <w:t>Letto, approvato e sottoscritto seduta stante.</w:t>
      </w:r>
    </w:p>
    <w:p w14:paraId="1FCF55C1" w14:textId="77777777" w:rsidR="00D94211" w:rsidRPr="008566D0" w:rsidRDefault="00D94211" w:rsidP="00D94211">
      <w:pPr>
        <w:rPr>
          <w:rFonts w:ascii="Verdana" w:hAnsi="Verdana"/>
        </w:rPr>
      </w:pPr>
    </w:p>
    <w:p w14:paraId="7019A381" w14:textId="77777777" w:rsidR="00D94211" w:rsidRPr="008566D0" w:rsidRDefault="00D94211" w:rsidP="00D94211">
      <w:pPr>
        <w:rPr>
          <w:rFonts w:ascii="Verdana" w:hAnsi="Verdana"/>
        </w:rPr>
      </w:pPr>
      <w:r w:rsidRPr="008566D0">
        <w:rPr>
          <w:rFonts w:ascii="Verdana" w:hAnsi="Verdana"/>
        </w:rPr>
        <w:t>LA COMMISSIONE</w:t>
      </w:r>
    </w:p>
    <w:p w14:paraId="22A27643" w14:textId="77777777" w:rsidR="00D94211" w:rsidRPr="008566D0" w:rsidRDefault="00D94211" w:rsidP="00D94211">
      <w:pPr>
        <w:rPr>
          <w:rFonts w:ascii="Verdana" w:hAnsi="Verdana"/>
        </w:rPr>
      </w:pPr>
    </w:p>
    <w:p w14:paraId="4D9FBF7B" w14:textId="77777777" w:rsidR="00D94211" w:rsidRPr="008566D0" w:rsidRDefault="00D94211" w:rsidP="00D94211">
      <w:pPr>
        <w:numPr>
          <w:ilvl w:val="0"/>
          <w:numId w:val="34"/>
        </w:numPr>
        <w:rPr>
          <w:rFonts w:ascii="Verdana" w:hAnsi="Verdana"/>
        </w:rPr>
      </w:pPr>
      <w:proofErr w:type="spellStart"/>
      <w:r w:rsidRPr="008566D0">
        <w:rPr>
          <w:rFonts w:ascii="Verdana" w:hAnsi="Verdana"/>
        </w:rPr>
        <w:t>Prof____________________PRESIDENTE</w:t>
      </w:r>
      <w:proofErr w:type="spellEnd"/>
      <w:r w:rsidRPr="008566D0">
        <w:rPr>
          <w:rFonts w:ascii="Verdana" w:hAnsi="Verdana"/>
        </w:rPr>
        <w:tab/>
        <w:t>Firmato digitalmente</w:t>
      </w:r>
    </w:p>
    <w:p w14:paraId="0481B50B" w14:textId="77777777" w:rsidR="00D94211" w:rsidRPr="008566D0" w:rsidRDefault="00D94211" w:rsidP="00D94211">
      <w:pPr>
        <w:numPr>
          <w:ilvl w:val="0"/>
          <w:numId w:val="34"/>
        </w:numPr>
        <w:rPr>
          <w:rFonts w:ascii="Verdana" w:hAnsi="Verdana"/>
        </w:rPr>
      </w:pPr>
      <w:proofErr w:type="spellStart"/>
      <w:r w:rsidRPr="008566D0">
        <w:rPr>
          <w:rFonts w:ascii="Verdana" w:hAnsi="Verdana"/>
        </w:rPr>
        <w:t>Prof____________________COMPONENTE</w:t>
      </w:r>
      <w:proofErr w:type="spellEnd"/>
      <w:r w:rsidRPr="008566D0">
        <w:rPr>
          <w:rFonts w:ascii="Verdana" w:hAnsi="Verdana"/>
        </w:rPr>
        <w:tab/>
        <w:t>Firmato digitalmente</w:t>
      </w:r>
    </w:p>
    <w:p w14:paraId="27782C9F" w14:textId="07BF18F6" w:rsidR="00D94211" w:rsidRPr="00D94211" w:rsidRDefault="00D94211" w:rsidP="00D94211">
      <w:pPr>
        <w:pStyle w:val="Paragrafoelenco"/>
        <w:numPr>
          <w:ilvl w:val="0"/>
          <w:numId w:val="34"/>
        </w:numPr>
        <w:jc w:val="both"/>
        <w:rPr>
          <w:rFonts w:ascii="Verdana" w:hAnsi="Verdana"/>
          <w:b/>
          <w:bCs/>
        </w:rPr>
      </w:pPr>
      <w:proofErr w:type="spellStart"/>
      <w:r w:rsidRPr="00D94211">
        <w:rPr>
          <w:rFonts w:ascii="Verdana" w:hAnsi="Verdana"/>
        </w:rPr>
        <w:t>Prof____________________COMPONENTE</w:t>
      </w:r>
      <w:proofErr w:type="spellEnd"/>
      <w:r w:rsidRPr="00D94211">
        <w:rPr>
          <w:rFonts w:ascii="Verdana" w:hAnsi="Verdana"/>
        </w:rPr>
        <w:tab/>
        <w:t>Firmato digitalmente</w:t>
      </w:r>
    </w:p>
    <w:p w14:paraId="4617E4BB" w14:textId="77777777" w:rsidR="00857975" w:rsidRDefault="00857975" w:rsidP="001C6281">
      <w:pPr>
        <w:ind w:left="7080"/>
        <w:rPr>
          <w:rFonts w:ascii="Verdana" w:hAnsi="Verdana"/>
          <w:b/>
          <w:bCs/>
        </w:rPr>
      </w:pPr>
    </w:p>
    <w:p w14:paraId="509B56F7" w14:textId="77777777" w:rsidR="00857975" w:rsidRDefault="00857975" w:rsidP="001C6281">
      <w:pPr>
        <w:ind w:left="7080"/>
        <w:rPr>
          <w:rFonts w:ascii="Verdana" w:hAnsi="Verdana"/>
          <w:b/>
          <w:bCs/>
        </w:rPr>
      </w:pPr>
    </w:p>
    <w:p w14:paraId="06E6F1AE" w14:textId="77777777" w:rsidR="00857975" w:rsidRDefault="00857975" w:rsidP="001C6281">
      <w:pPr>
        <w:ind w:left="7080"/>
        <w:rPr>
          <w:rFonts w:ascii="Verdana" w:hAnsi="Verdana"/>
          <w:b/>
          <w:bCs/>
        </w:rPr>
      </w:pPr>
    </w:p>
    <w:p w14:paraId="58107027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1A5A39C1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7B0453CF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35FA6EF5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ECC597C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3C6E51F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EA3D39B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7037365B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0BA42D56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F1CB1E2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3F7D533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1CA4EFFF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1FE84012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7DEDB2EA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724A37C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7618C1C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59504B69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11AEDB9B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D9DE2D4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15D31BD3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315CFCC8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3F8F0F54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6FABB3BF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2CD57E2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3CF079F1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962C4E8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EDE3509" w14:textId="77777777" w:rsidR="00DE6266" w:rsidRDefault="00DE6266" w:rsidP="001C6281">
      <w:pPr>
        <w:ind w:left="7080"/>
        <w:rPr>
          <w:rFonts w:ascii="Verdana" w:hAnsi="Verdana"/>
          <w:b/>
          <w:bCs/>
        </w:rPr>
      </w:pPr>
    </w:p>
    <w:p w14:paraId="0E9DD0C5" w14:textId="77777777" w:rsidR="00DE6266" w:rsidRDefault="00DE6266" w:rsidP="001C6281">
      <w:pPr>
        <w:ind w:left="7080"/>
        <w:rPr>
          <w:rFonts w:ascii="Verdana" w:hAnsi="Verdana"/>
          <w:b/>
          <w:bCs/>
        </w:rPr>
      </w:pPr>
    </w:p>
    <w:p w14:paraId="6CA0C227" w14:textId="77777777" w:rsidR="00DE6266" w:rsidRDefault="00DE6266" w:rsidP="001C6281">
      <w:pPr>
        <w:ind w:left="7080"/>
        <w:rPr>
          <w:rFonts w:ascii="Verdana" w:hAnsi="Verdana"/>
          <w:b/>
          <w:bCs/>
        </w:rPr>
      </w:pPr>
    </w:p>
    <w:p w14:paraId="548184DE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B616A14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7882469A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4235B1E6" w14:textId="77777777" w:rsidR="00D94211" w:rsidRDefault="00D94211" w:rsidP="001C6281">
      <w:pPr>
        <w:ind w:left="7080"/>
        <w:rPr>
          <w:rFonts w:ascii="Verdana" w:hAnsi="Verdana"/>
          <w:b/>
          <w:bCs/>
        </w:rPr>
      </w:pPr>
    </w:p>
    <w:p w14:paraId="2BAFB5B4" w14:textId="77777777" w:rsidR="00F62744" w:rsidRPr="008566D0" w:rsidRDefault="00F62744" w:rsidP="00962ADC">
      <w:pPr>
        <w:rPr>
          <w:rFonts w:ascii="Verdana" w:hAnsi="Verdana"/>
          <w:b/>
          <w:bCs/>
        </w:rPr>
      </w:pPr>
    </w:p>
    <w:p w14:paraId="4AF74136" w14:textId="440B5C71" w:rsidR="008160E5" w:rsidRPr="001E40D6" w:rsidRDefault="006A7CEF" w:rsidP="006A7CEF">
      <w:pPr>
        <w:jc w:val="center"/>
        <w:rPr>
          <w:rFonts w:ascii="Verdana" w:hAnsi="Verdana"/>
          <w:sz w:val="32"/>
          <w:szCs w:val="32"/>
        </w:rPr>
      </w:pPr>
      <w:r w:rsidRPr="001E40D6">
        <w:rPr>
          <w:rFonts w:ascii="Verdana" w:hAnsi="Verdana"/>
          <w:sz w:val="32"/>
          <w:szCs w:val="32"/>
        </w:rPr>
        <w:t>ALLEGATO A</w:t>
      </w:r>
    </w:p>
    <w:p w14:paraId="78B97804" w14:textId="77777777" w:rsidR="00DD6D49" w:rsidRPr="00D51A35" w:rsidRDefault="00DD6D49" w:rsidP="006A7CEF">
      <w:pPr>
        <w:jc w:val="center"/>
        <w:rPr>
          <w:rFonts w:ascii="Verdana" w:hAnsi="Verdana"/>
          <w:sz w:val="32"/>
          <w:szCs w:val="32"/>
          <w:highlight w:val="yellow"/>
        </w:rPr>
      </w:pPr>
    </w:p>
    <w:p w14:paraId="1C906559" w14:textId="77777777" w:rsidR="000F6ECE" w:rsidRPr="002828B2" w:rsidRDefault="000F6ECE" w:rsidP="000F6ECE">
      <w:pPr>
        <w:pStyle w:val="Normale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S</w:t>
      </w:r>
      <w:r w:rsidRPr="000F6ECE">
        <w:rPr>
          <w:rFonts w:ascii="Verdana" w:hAnsi="Verdana"/>
          <w:b/>
          <w:bCs/>
          <w:i/>
          <w:iCs/>
          <w:sz w:val="20"/>
          <w:szCs w:val="20"/>
        </w:rPr>
        <w:t>i raccomanda di esplicitare gli elementi considerati ai fini della valutazione, in modo tale che l’iter logico seguito dalla Commissione sia facilmente intelligibile. Si evidenzia che in questa sede non è possibile introdurre ex post ulteriori criteri e/o sub criteri di valutazione</w:t>
      </w:r>
      <w:r>
        <w:rPr>
          <w:rFonts w:ascii="Verdana" w:hAnsi="Verdana"/>
          <w:b/>
          <w:bCs/>
          <w:i/>
          <w:iCs/>
          <w:sz w:val="20"/>
          <w:szCs w:val="20"/>
        </w:rPr>
        <w:t>.</w:t>
      </w:r>
    </w:p>
    <w:p w14:paraId="5C91F4AB" w14:textId="77777777" w:rsidR="00D51A35" w:rsidRPr="00D51A35" w:rsidRDefault="00D51A35" w:rsidP="006A7CEF">
      <w:pPr>
        <w:jc w:val="center"/>
        <w:rPr>
          <w:rFonts w:ascii="Verdana" w:hAnsi="Verdana"/>
          <w:sz w:val="32"/>
          <w:szCs w:val="32"/>
          <w:highlight w:val="yellow"/>
        </w:rPr>
      </w:pPr>
    </w:p>
    <w:p w14:paraId="0E92EE27" w14:textId="77777777" w:rsidR="00D51A35" w:rsidRPr="00D51A35" w:rsidRDefault="00D51A35" w:rsidP="00D51A35">
      <w:pPr>
        <w:jc w:val="both"/>
        <w:rPr>
          <w:rFonts w:ascii="Verdana" w:hAnsi="Verdana"/>
          <w:highlight w:val="yellow"/>
        </w:rPr>
      </w:pPr>
    </w:p>
    <w:p w14:paraId="2F070392" w14:textId="4A237874" w:rsidR="00D51A35" w:rsidRPr="001E40D6" w:rsidRDefault="00D51A35" w:rsidP="00D51A35">
      <w:pPr>
        <w:jc w:val="both"/>
        <w:rPr>
          <w:rFonts w:ascii="Verdana" w:hAnsi="Verdana"/>
          <w:b/>
          <w:bCs/>
        </w:rPr>
      </w:pPr>
      <w:r w:rsidRPr="001E40D6">
        <w:rPr>
          <w:rFonts w:ascii="Verdana" w:hAnsi="Verdana"/>
          <w:b/>
          <w:bCs/>
        </w:rPr>
        <w:t>Giudizi collegiali sulla produzione scientifica, sulle pubblicazioni, sull’attività didattica e sui titoli dei candidati:</w:t>
      </w:r>
    </w:p>
    <w:p w14:paraId="2DEEC939" w14:textId="77777777" w:rsidR="00D51A35" w:rsidRPr="001E40D6" w:rsidRDefault="00D51A35" w:rsidP="00D51A35">
      <w:pPr>
        <w:jc w:val="both"/>
        <w:rPr>
          <w:rFonts w:ascii="Verdana" w:hAnsi="Verdana"/>
          <w:b/>
          <w:bCs/>
        </w:rPr>
      </w:pPr>
    </w:p>
    <w:p w14:paraId="51169355" w14:textId="42D93521" w:rsidR="00DF57E7" w:rsidRPr="001E40D6" w:rsidRDefault="00D51A35" w:rsidP="009066E6">
      <w:pPr>
        <w:jc w:val="both"/>
        <w:rPr>
          <w:rFonts w:ascii="Verdana" w:hAnsi="Verdana"/>
          <w:b/>
          <w:bCs/>
        </w:rPr>
      </w:pPr>
      <w:proofErr w:type="gramStart"/>
      <w:r w:rsidRPr="001E40D6">
        <w:rPr>
          <w:rFonts w:ascii="Verdana" w:hAnsi="Verdana"/>
          <w:b/>
          <w:bCs/>
        </w:rPr>
        <w:t>Candidato:</w:t>
      </w:r>
      <w:r w:rsidR="009066E6" w:rsidRPr="001E40D6">
        <w:rPr>
          <w:rFonts w:ascii="Verdana" w:hAnsi="Verdana"/>
          <w:b/>
          <w:bCs/>
        </w:rPr>
        <w:t>…</w:t>
      </w:r>
      <w:proofErr w:type="gramEnd"/>
      <w:r w:rsidR="009066E6" w:rsidRPr="001E40D6">
        <w:rPr>
          <w:rFonts w:ascii="Verdana" w:hAnsi="Verdana"/>
          <w:b/>
          <w:bCs/>
        </w:rPr>
        <w:t>……………</w:t>
      </w:r>
      <w:proofErr w:type="gramStart"/>
      <w:r w:rsidR="009066E6" w:rsidRPr="001E40D6">
        <w:rPr>
          <w:rFonts w:ascii="Verdana" w:hAnsi="Verdana"/>
          <w:b/>
          <w:bCs/>
        </w:rPr>
        <w:t>…….</w:t>
      </w:r>
      <w:proofErr w:type="gramEnd"/>
      <w:r w:rsidR="009066E6" w:rsidRPr="001E40D6">
        <w:rPr>
          <w:rFonts w:ascii="Verdana" w:hAnsi="Verdana"/>
          <w:b/>
          <w:bCs/>
        </w:rPr>
        <w:t>.</w:t>
      </w:r>
    </w:p>
    <w:p w14:paraId="6D4E9E93" w14:textId="77777777" w:rsidR="006A7CEF" w:rsidRPr="001E40D6" w:rsidRDefault="006A7CEF" w:rsidP="008160E5">
      <w:pPr>
        <w:jc w:val="both"/>
        <w:rPr>
          <w:color w:val="000000" w:themeColor="text1"/>
          <w:sz w:val="22"/>
          <w:szCs w:val="22"/>
        </w:rPr>
      </w:pPr>
    </w:p>
    <w:p w14:paraId="39CB0AE0" w14:textId="4F46F61D" w:rsidR="002828B2" w:rsidRPr="001E40D6" w:rsidRDefault="00D51A35" w:rsidP="008160E5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 xml:space="preserve">La commissione, </w:t>
      </w:r>
      <w:r w:rsidR="00DF57E7" w:rsidRPr="001E40D6">
        <w:rPr>
          <w:rFonts w:ascii="Verdana" w:hAnsi="Verdana"/>
        </w:rPr>
        <w:t xml:space="preserve">tenuto conto di quanto indicato nel CV, </w:t>
      </w:r>
      <w:r w:rsidRPr="001E40D6">
        <w:rPr>
          <w:rFonts w:ascii="Verdana" w:hAnsi="Verdana"/>
        </w:rPr>
        <w:t>(</w:t>
      </w:r>
      <w:r w:rsidR="00C55730" w:rsidRPr="001E40D6">
        <w:rPr>
          <w:rFonts w:ascii="Verdana" w:hAnsi="Verdana"/>
          <w:b/>
          <w:i/>
          <w:iCs/>
        </w:rPr>
        <w:t xml:space="preserve">riportare </w:t>
      </w:r>
      <w:r w:rsidR="00DF57E7" w:rsidRPr="001E40D6">
        <w:rPr>
          <w:rFonts w:ascii="Verdana" w:hAnsi="Verdana"/>
          <w:b/>
          <w:i/>
          <w:iCs/>
        </w:rPr>
        <w:t>un</w:t>
      </w:r>
      <w:r w:rsidRPr="001E40D6">
        <w:rPr>
          <w:rFonts w:ascii="Verdana" w:hAnsi="Verdana"/>
          <w:b/>
          <w:i/>
          <w:iCs/>
        </w:rPr>
        <w:t>a</w:t>
      </w:r>
      <w:r w:rsidR="00DF57E7" w:rsidRPr="001E40D6">
        <w:rPr>
          <w:rFonts w:ascii="Verdana" w:hAnsi="Verdana"/>
          <w:b/>
          <w:i/>
          <w:iCs/>
        </w:rPr>
        <w:t xml:space="preserve"> breve </w:t>
      </w:r>
      <w:r w:rsidRPr="001E40D6">
        <w:rPr>
          <w:rFonts w:ascii="Verdana" w:hAnsi="Verdana"/>
          <w:b/>
          <w:i/>
          <w:iCs/>
        </w:rPr>
        <w:t>descrizione</w:t>
      </w:r>
      <w:r w:rsidRPr="001E40D6">
        <w:rPr>
          <w:rFonts w:ascii="Verdana" w:hAnsi="Verdana"/>
        </w:rPr>
        <w:t>)</w:t>
      </w:r>
    </w:p>
    <w:p w14:paraId="72F1BA4B" w14:textId="77777777" w:rsidR="00DF57E7" w:rsidRPr="001E40D6" w:rsidRDefault="00DF57E7" w:rsidP="008160E5">
      <w:pPr>
        <w:jc w:val="both"/>
        <w:rPr>
          <w:rFonts w:ascii="Verdana" w:hAnsi="Verdana"/>
        </w:rPr>
      </w:pPr>
    </w:p>
    <w:p w14:paraId="05EC7990" w14:textId="6B986074" w:rsidR="00DF57E7" w:rsidRPr="001E40D6" w:rsidRDefault="00DF57E7" w:rsidP="008160E5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1CA93CC2" w14:textId="77777777" w:rsidR="002828B2" w:rsidRPr="001E40D6" w:rsidRDefault="002828B2" w:rsidP="008160E5">
      <w:pPr>
        <w:jc w:val="both"/>
        <w:rPr>
          <w:rFonts w:ascii="Verdana" w:hAnsi="Verdana"/>
        </w:rPr>
      </w:pPr>
    </w:p>
    <w:p w14:paraId="63634854" w14:textId="77777777" w:rsidR="002828B2" w:rsidRPr="001E40D6" w:rsidRDefault="002828B2" w:rsidP="008160E5">
      <w:pPr>
        <w:jc w:val="both"/>
        <w:rPr>
          <w:rFonts w:ascii="Verdana" w:hAnsi="Verdana"/>
        </w:rPr>
      </w:pPr>
    </w:p>
    <w:p w14:paraId="034CD716" w14:textId="77777777" w:rsidR="00F62744" w:rsidRPr="001E40D6" w:rsidRDefault="00F62744" w:rsidP="008160E5">
      <w:pPr>
        <w:jc w:val="both"/>
        <w:rPr>
          <w:rFonts w:ascii="Verdana" w:hAnsi="Verdana"/>
        </w:rPr>
      </w:pPr>
    </w:p>
    <w:p w14:paraId="3C9908E1" w14:textId="16F27866" w:rsidR="006A7CEF" w:rsidRPr="001E40D6" w:rsidRDefault="00F62744" w:rsidP="008160E5">
      <w:pPr>
        <w:jc w:val="both"/>
        <w:rPr>
          <w:rFonts w:ascii="Verdana" w:hAnsi="Verdana"/>
        </w:rPr>
      </w:pPr>
      <w:bookmarkStart w:id="5" w:name="_Hlk204777726"/>
      <w:r w:rsidRPr="001E40D6">
        <w:rPr>
          <w:rFonts w:ascii="Verdana" w:hAnsi="Verdana"/>
        </w:rPr>
        <w:t>Per quanto riguarda la produzione scientifica</w:t>
      </w:r>
      <w:r w:rsidR="009066E6" w:rsidRPr="001E40D6">
        <w:rPr>
          <w:rFonts w:ascii="Verdana" w:hAnsi="Verdana"/>
        </w:rPr>
        <w:t xml:space="preserve"> esprime il seguente giudizio collegiale </w:t>
      </w:r>
      <w:r w:rsidR="002828B2" w:rsidRPr="001E40D6">
        <w:rPr>
          <w:rFonts w:ascii="Verdana" w:hAnsi="Verdana"/>
        </w:rPr>
        <w:t xml:space="preserve">  </w:t>
      </w:r>
      <w:r w:rsidRPr="001E40D6">
        <w:rPr>
          <w:rFonts w:ascii="Verdana" w:hAnsi="Verdana"/>
        </w:rPr>
        <w:t>……………………………………………………………….</w:t>
      </w:r>
    </w:p>
    <w:bookmarkEnd w:id="5"/>
    <w:p w14:paraId="74CDFC9D" w14:textId="77777777" w:rsidR="00F62744" w:rsidRPr="001E40D6" w:rsidRDefault="00F62744" w:rsidP="008160E5">
      <w:pPr>
        <w:jc w:val="both"/>
        <w:rPr>
          <w:rFonts w:ascii="Verdana" w:hAnsi="Verdana"/>
        </w:rPr>
      </w:pPr>
    </w:p>
    <w:p w14:paraId="2C85A704" w14:textId="77777777" w:rsidR="00F62744" w:rsidRPr="001E40D6" w:rsidRDefault="00F62744" w:rsidP="008160E5">
      <w:pPr>
        <w:jc w:val="both"/>
        <w:rPr>
          <w:rFonts w:ascii="Verdana" w:hAnsi="Verdana"/>
        </w:rPr>
      </w:pPr>
    </w:p>
    <w:p w14:paraId="5271CFDF" w14:textId="21A79489" w:rsidR="00F62744" w:rsidRPr="001E40D6" w:rsidRDefault="00F62744" w:rsidP="00F62744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 xml:space="preserve">Per quanto riguarda le pubblicazioni presentate </w:t>
      </w:r>
      <w:r w:rsidR="009066E6" w:rsidRPr="001E40D6">
        <w:rPr>
          <w:rFonts w:ascii="Verdana" w:hAnsi="Verdana"/>
        </w:rPr>
        <w:t xml:space="preserve">esprime il seguente giudizio collegiale   </w:t>
      </w:r>
      <w:r w:rsidR="002828B2" w:rsidRPr="001E40D6">
        <w:rPr>
          <w:rFonts w:ascii="Verdana" w:hAnsi="Verdana"/>
        </w:rPr>
        <w:t xml:space="preserve"> </w:t>
      </w:r>
      <w:r w:rsidRPr="001E40D6">
        <w:rPr>
          <w:rFonts w:ascii="Verdana" w:hAnsi="Verdana"/>
        </w:rPr>
        <w:t>………………………………………………………………</w:t>
      </w:r>
      <w:r w:rsidR="00DF57E7" w:rsidRPr="001E40D6">
        <w:rPr>
          <w:rFonts w:ascii="Verdana" w:hAnsi="Verdana"/>
        </w:rPr>
        <w:t>…</w:t>
      </w:r>
    </w:p>
    <w:p w14:paraId="0ED7AE9E" w14:textId="77777777" w:rsidR="00F62744" w:rsidRPr="001E40D6" w:rsidRDefault="00F62744" w:rsidP="00F62744">
      <w:pPr>
        <w:jc w:val="both"/>
        <w:rPr>
          <w:rFonts w:ascii="Verdana" w:hAnsi="Verdana"/>
        </w:rPr>
      </w:pPr>
    </w:p>
    <w:p w14:paraId="10DAB36A" w14:textId="77777777" w:rsidR="00F62744" w:rsidRPr="001E40D6" w:rsidRDefault="00F62744" w:rsidP="00F62744">
      <w:pPr>
        <w:jc w:val="both"/>
        <w:rPr>
          <w:rFonts w:ascii="Verdana" w:hAnsi="Verdana"/>
        </w:rPr>
      </w:pPr>
    </w:p>
    <w:p w14:paraId="72F4C82F" w14:textId="689AF251" w:rsidR="00F62744" w:rsidRPr="001E40D6" w:rsidRDefault="00F62744" w:rsidP="00F62744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>Per quanto riguarda l’attività didattica</w:t>
      </w:r>
      <w:r w:rsidR="009066E6" w:rsidRPr="001E40D6">
        <w:rPr>
          <w:rFonts w:ascii="Verdana" w:hAnsi="Verdana"/>
        </w:rPr>
        <w:t xml:space="preserve"> esprime il seguente giudizio collegiale   </w:t>
      </w:r>
      <w:r w:rsidR="002828B2" w:rsidRPr="001E40D6">
        <w:rPr>
          <w:rFonts w:ascii="Verdana" w:hAnsi="Verdana"/>
        </w:rPr>
        <w:t xml:space="preserve">    </w:t>
      </w:r>
      <w:r w:rsidRPr="001E40D6">
        <w:rPr>
          <w:rFonts w:ascii="Verdana" w:hAnsi="Verdana"/>
        </w:rPr>
        <w:t>…………………………………………………………………………</w:t>
      </w:r>
      <w:r w:rsidR="00DF57E7" w:rsidRPr="001E40D6">
        <w:rPr>
          <w:rFonts w:ascii="Verdana" w:hAnsi="Verdana"/>
        </w:rPr>
        <w:t>…</w:t>
      </w:r>
    </w:p>
    <w:p w14:paraId="6B91B536" w14:textId="77777777" w:rsidR="006A7CEF" w:rsidRPr="001E40D6" w:rsidRDefault="006A7CEF" w:rsidP="008160E5">
      <w:pPr>
        <w:jc w:val="both"/>
        <w:rPr>
          <w:rFonts w:ascii="Verdana" w:hAnsi="Verdana"/>
        </w:rPr>
      </w:pPr>
    </w:p>
    <w:p w14:paraId="7E3F000F" w14:textId="77777777" w:rsidR="00F62744" w:rsidRPr="001E40D6" w:rsidRDefault="00F62744" w:rsidP="008160E5">
      <w:pPr>
        <w:jc w:val="both"/>
        <w:rPr>
          <w:rFonts w:ascii="Verdana" w:hAnsi="Verdana"/>
        </w:rPr>
      </w:pPr>
    </w:p>
    <w:p w14:paraId="530857DE" w14:textId="4FE8935E" w:rsidR="00F62744" w:rsidRPr="002828B2" w:rsidRDefault="00F62744" w:rsidP="008160E5">
      <w:pPr>
        <w:jc w:val="both"/>
        <w:rPr>
          <w:rFonts w:ascii="Verdana" w:hAnsi="Verdana"/>
        </w:rPr>
      </w:pPr>
      <w:r w:rsidRPr="001E40D6">
        <w:rPr>
          <w:rFonts w:ascii="Verdana" w:hAnsi="Verdana"/>
        </w:rPr>
        <w:t>Per quanto riguarda i titoli</w:t>
      </w:r>
      <w:r w:rsidR="009066E6" w:rsidRPr="001E40D6">
        <w:rPr>
          <w:rFonts w:ascii="Verdana" w:hAnsi="Verdana"/>
        </w:rPr>
        <w:t xml:space="preserve"> esprime il seguente giudizio collegiale   </w:t>
      </w:r>
      <w:r w:rsidR="002828B2" w:rsidRPr="001E40D6">
        <w:rPr>
          <w:rFonts w:ascii="Verdana" w:hAnsi="Verdana"/>
        </w:rPr>
        <w:t xml:space="preserve">       </w:t>
      </w:r>
      <w:r w:rsidRPr="001E40D6">
        <w:rPr>
          <w:rFonts w:ascii="Verdana" w:hAnsi="Verdana"/>
        </w:rPr>
        <w:t>…………………………………………………………………………………</w:t>
      </w:r>
      <w:proofErr w:type="gramStart"/>
      <w:r w:rsidRPr="001E40D6">
        <w:rPr>
          <w:rFonts w:ascii="Verdana" w:hAnsi="Verdana"/>
        </w:rPr>
        <w:t>……</w:t>
      </w:r>
      <w:r w:rsidR="00DF57E7" w:rsidRPr="001E40D6">
        <w:rPr>
          <w:rFonts w:ascii="Verdana" w:hAnsi="Verdana"/>
        </w:rPr>
        <w:t>.</w:t>
      </w:r>
      <w:proofErr w:type="gramEnd"/>
      <w:r w:rsidR="00DF57E7" w:rsidRPr="001E40D6">
        <w:rPr>
          <w:rFonts w:ascii="Verdana" w:hAnsi="Verdana"/>
        </w:rPr>
        <w:t>.</w:t>
      </w:r>
    </w:p>
    <w:p w14:paraId="242B5A5A" w14:textId="77777777" w:rsidR="006A7CEF" w:rsidRPr="002828B2" w:rsidRDefault="006A7CEF" w:rsidP="008160E5">
      <w:pPr>
        <w:jc w:val="both"/>
        <w:rPr>
          <w:rFonts w:ascii="Verdana" w:hAnsi="Verdana"/>
        </w:rPr>
      </w:pPr>
    </w:p>
    <w:p w14:paraId="664C0B78" w14:textId="77777777" w:rsidR="006A7CEF" w:rsidRPr="002828B2" w:rsidRDefault="006A7CEF" w:rsidP="008160E5">
      <w:pPr>
        <w:jc w:val="both"/>
        <w:rPr>
          <w:rFonts w:ascii="Verdana" w:hAnsi="Verdana"/>
        </w:rPr>
      </w:pPr>
    </w:p>
    <w:p w14:paraId="38EF9C61" w14:textId="77777777" w:rsidR="006A7CEF" w:rsidRPr="002828B2" w:rsidRDefault="006A7CEF" w:rsidP="008160E5">
      <w:pPr>
        <w:jc w:val="both"/>
        <w:rPr>
          <w:rFonts w:ascii="Verdana" w:hAnsi="Verdana"/>
        </w:rPr>
      </w:pPr>
    </w:p>
    <w:p w14:paraId="7FF1873D" w14:textId="77777777" w:rsidR="006A7CEF" w:rsidRPr="002828B2" w:rsidRDefault="006A7CEF" w:rsidP="008160E5">
      <w:pPr>
        <w:jc w:val="both"/>
        <w:rPr>
          <w:rFonts w:ascii="Verdana" w:hAnsi="Verdana"/>
        </w:rPr>
      </w:pPr>
    </w:p>
    <w:p w14:paraId="66783E96" w14:textId="511FCEA5" w:rsidR="00C25C04" w:rsidRDefault="00C25C04" w:rsidP="00845250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4C476463" w14:textId="4C9C69C3" w:rsidR="000D10FE" w:rsidRDefault="000D10FE" w:rsidP="00845250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2792392E" w14:textId="2FA85D4C" w:rsidR="000D10FE" w:rsidRDefault="000D10FE" w:rsidP="00845250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6910004D" w14:textId="77777777" w:rsidR="000D10FE" w:rsidRDefault="000D10FE" w:rsidP="00845250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3D87A482" w14:textId="59D5BC2A" w:rsidR="003F31A1" w:rsidRPr="003F31A1" w:rsidRDefault="003F31A1" w:rsidP="003F31A1">
      <w:pPr>
        <w:rPr>
          <w:sz w:val="24"/>
          <w:szCs w:val="24"/>
        </w:rPr>
      </w:pPr>
    </w:p>
    <w:p w14:paraId="617EC746" w14:textId="77777777" w:rsidR="00112369" w:rsidRPr="005107C8" w:rsidRDefault="00112369" w:rsidP="00112369">
      <w:pPr>
        <w:pStyle w:val="Corpodeltesto"/>
        <w:rPr>
          <w:color w:val="000000" w:themeColor="text1"/>
          <w:sz w:val="22"/>
          <w:szCs w:val="22"/>
        </w:rPr>
      </w:pPr>
    </w:p>
    <w:p w14:paraId="0F406C46" w14:textId="77777777" w:rsidR="00D15414" w:rsidRPr="005107C8" w:rsidRDefault="00D15414" w:rsidP="004670E4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  <w:color w:val="000000" w:themeColor="text1"/>
          <w:sz w:val="22"/>
          <w:szCs w:val="22"/>
        </w:rPr>
      </w:pPr>
    </w:p>
    <w:p w14:paraId="2DB3CF8D" w14:textId="77777777" w:rsidR="00190203" w:rsidRPr="005107C8" w:rsidRDefault="00190203" w:rsidP="00151A44">
      <w:pPr>
        <w:ind w:left="4956" w:firstLine="708"/>
        <w:jc w:val="both"/>
        <w:rPr>
          <w:color w:val="000000" w:themeColor="text1"/>
          <w:sz w:val="22"/>
          <w:szCs w:val="22"/>
        </w:rPr>
      </w:pPr>
    </w:p>
    <w:p w14:paraId="65CC2A31" w14:textId="77777777" w:rsidR="00C63714" w:rsidRDefault="00C63714" w:rsidP="00732B59">
      <w:pPr>
        <w:ind w:left="4956" w:firstLine="708"/>
        <w:jc w:val="both"/>
        <w:rPr>
          <w:color w:val="000000" w:themeColor="text1"/>
          <w:sz w:val="22"/>
          <w:szCs w:val="22"/>
        </w:rPr>
      </w:pPr>
    </w:p>
    <w:p w14:paraId="6C5873AC" w14:textId="77777777" w:rsidR="00C63714" w:rsidRPr="005107C8" w:rsidRDefault="00C63714" w:rsidP="00732B59">
      <w:pPr>
        <w:ind w:left="4956" w:firstLine="708"/>
        <w:jc w:val="both"/>
        <w:rPr>
          <w:color w:val="000000" w:themeColor="text1"/>
          <w:sz w:val="22"/>
          <w:szCs w:val="22"/>
        </w:rPr>
      </w:pPr>
    </w:p>
    <w:sectPr w:rsidR="00C63714" w:rsidRPr="005107C8">
      <w:footerReference w:type="default" r:id="rId10"/>
      <w:pgSz w:w="11906" w:h="16838"/>
      <w:pgMar w:top="1134" w:right="1134" w:bottom="1134" w:left="1134" w:header="482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D068" w14:textId="77777777" w:rsidR="00EC4918" w:rsidRDefault="00EC4918">
      <w:r>
        <w:separator/>
      </w:r>
    </w:p>
  </w:endnote>
  <w:endnote w:type="continuationSeparator" w:id="0">
    <w:p w14:paraId="15F39C4C" w14:textId="77777777" w:rsidR="00EC4918" w:rsidRDefault="00EC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B349" w14:textId="77777777" w:rsidR="001C6281" w:rsidRDefault="001C6281" w:rsidP="00AC0DA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B264" w14:textId="77777777" w:rsidR="00EC4918" w:rsidRDefault="00EC4918">
      <w:r>
        <w:separator/>
      </w:r>
    </w:p>
  </w:footnote>
  <w:footnote w:type="continuationSeparator" w:id="0">
    <w:p w14:paraId="51415BA9" w14:textId="77777777" w:rsidR="00EC4918" w:rsidRDefault="00EC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A7"/>
    <w:multiLevelType w:val="hybridMultilevel"/>
    <w:tmpl w:val="5A70E0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008B0"/>
    <w:multiLevelType w:val="hybridMultilevel"/>
    <w:tmpl w:val="0A883D9A"/>
    <w:lvl w:ilvl="0" w:tplc="7396C7F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A49"/>
    <w:multiLevelType w:val="hybridMultilevel"/>
    <w:tmpl w:val="7E42297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92A34"/>
    <w:multiLevelType w:val="hybridMultilevel"/>
    <w:tmpl w:val="8BB2ACEE"/>
    <w:lvl w:ilvl="0" w:tplc="0410000F">
      <w:start w:val="1"/>
      <w:numFmt w:val="decimal"/>
      <w:lvlText w:val="%1."/>
      <w:lvlJc w:val="left"/>
      <w:pPr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F6370EE"/>
    <w:multiLevelType w:val="hybridMultilevel"/>
    <w:tmpl w:val="E1D8AB9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4041B"/>
    <w:multiLevelType w:val="hybridMultilevel"/>
    <w:tmpl w:val="835619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1026"/>
    <w:multiLevelType w:val="hybridMultilevel"/>
    <w:tmpl w:val="65747D2E"/>
    <w:lvl w:ilvl="0" w:tplc="BBE26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5971"/>
    <w:multiLevelType w:val="hybridMultilevel"/>
    <w:tmpl w:val="F6E8EB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AA5"/>
    <w:multiLevelType w:val="hybridMultilevel"/>
    <w:tmpl w:val="3AD0A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96B80"/>
    <w:multiLevelType w:val="hybridMultilevel"/>
    <w:tmpl w:val="C890F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44F1D"/>
    <w:multiLevelType w:val="hybridMultilevel"/>
    <w:tmpl w:val="B8E00DCC"/>
    <w:lvl w:ilvl="0" w:tplc="DA5E02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2C33"/>
    <w:multiLevelType w:val="hybridMultilevel"/>
    <w:tmpl w:val="D6BC66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35C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8057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2226F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E902AB"/>
    <w:multiLevelType w:val="hybridMultilevel"/>
    <w:tmpl w:val="C624CDD4"/>
    <w:lvl w:ilvl="0" w:tplc="BBE26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E411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AD6C3A"/>
    <w:multiLevelType w:val="hybridMultilevel"/>
    <w:tmpl w:val="8E5ABB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4EAE"/>
    <w:multiLevelType w:val="hybridMultilevel"/>
    <w:tmpl w:val="5F4EB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117F"/>
    <w:multiLevelType w:val="hybridMultilevel"/>
    <w:tmpl w:val="50C28F34"/>
    <w:lvl w:ilvl="0" w:tplc="BBE26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E2B"/>
    <w:multiLevelType w:val="singleLevel"/>
    <w:tmpl w:val="80D295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A76435B"/>
    <w:multiLevelType w:val="hybridMultilevel"/>
    <w:tmpl w:val="61B82D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2A64D3"/>
    <w:multiLevelType w:val="hybridMultilevel"/>
    <w:tmpl w:val="76BEEF1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E40506"/>
    <w:multiLevelType w:val="hybridMultilevel"/>
    <w:tmpl w:val="CC7C670E"/>
    <w:lvl w:ilvl="0" w:tplc="BBE26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1620A"/>
    <w:multiLevelType w:val="hybridMultilevel"/>
    <w:tmpl w:val="E7184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C3209"/>
    <w:multiLevelType w:val="hybridMultilevel"/>
    <w:tmpl w:val="73CE3F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53E9D"/>
    <w:multiLevelType w:val="hybridMultilevel"/>
    <w:tmpl w:val="A8C051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61659"/>
    <w:multiLevelType w:val="hybridMultilevel"/>
    <w:tmpl w:val="DC28885E"/>
    <w:lvl w:ilvl="0" w:tplc="BBE26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1361E"/>
    <w:multiLevelType w:val="hybridMultilevel"/>
    <w:tmpl w:val="A8B0E0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D42CD"/>
    <w:multiLevelType w:val="hybridMultilevel"/>
    <w:tmpl w:val="C91E12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E73FB"/>
    <w:multiLevelType w:val="hybridMultilevel"/>
    <w:tmpl w:val="D024979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7F3DFB"/>
    <w:multiLevelType w:val="hybridMultilevel"/>
    <w:tmpl w:val="ED78BE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92F40"/>
    <w:multiLevelType w:val="singleLevel"/>
    <w:tmpl w:val="50C88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CB02E47"/>
    <w:multiLevelType w:val="singleLevel"/>
    <w:tmpl w:val="0F7C7D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3789929">
    <w:abstractNumId w:val="20"/>
  </w:num>
  <w:num w:numId="2" w16cid:durableId="1690377762">
    <w:abstractNumId w:val="33"/>
  </w:num>
  <w:num w:numId="3" w16cid:durableId="498736724">
    <w:abstractNumId w:val="13"/>
  </w:num>
  <w:num w:numId="4" w16cid:durableId="977422382">
    <w:abstractNumId w:val="14"/>
  </w:num>
  <w:num w:numId="5" w16cid:durableId="696197510">
    <w:abstractNumId w:val="32"/>
  </w:num>
  <w:num w:numId="6" w16cid:durableId="991449655">
    <w:abstractNumId w:val="12"/>
  </w:num>
  <w:num w:numId="7" w16cid:durableId="349795906">
    <w:abstractNumId w:val="31"/>
  </w:num>
  <w:num w:numId="8" w16cid:durableId="915014853">
    <w:abstractNumId w:val="1"/>
  </w:num>
  <w:num w:numId="9" w16cid:durableId="1763254251">
    <w:abstractNumId w:val="26"/>
  </w:num>
  <w:num w:numId="10" w16cid:durableId="1058629079">
    <w:abstractNumId w:val="21"/>
  </w:num>
  <w:num w:numId="11" w16cid:durableId="672219444">
    <w:abstractNumId w:val="29"/>
  </w:num>
  <w:num w:numId="12" w16cid:durableId="462231703">
    <w:abstractNumId w:val="12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13" w16cid:durableId="2046366359">
    <w:abstractNumId w:val="5"/>
  </w:num>
  <w:num w:numId="14" w16cid:durableId="809202741">
    <w:abstractNumId w:val="28"/>
  </w:num>
  <w:num w:numId="15" w16cid:durableId="1348292603">
    <w:abstractNumId w:val="7"/>
  </w:num>
  <w:num w:numId="16" w16cid:durableId="266666185">
    <w:abstractNumId w:val="24"/>
  </w:num>
  <w:num w:numId="17" w16cid:durableId="2142797234">
    <w:abstractNumId w:val="3"/>
  </w:num>
  <w:num w:numId="18" w16cid:durableId="967003793">
    <w:abstractNumId w:val="25"/>
  </w:num>
  <w:num w:numId="19" w16cid:durableId="1578590430">
    <w:abstractNumId w:val="11"/>
  </w:num>
  <w:num w:numId="20" w16cid:durableId="1567297665">
    <w:abstractNumId w:val="22"/>
  </w:num>
  <w:num w:numId="21" w16cid:durableId="998729215">
    <w:abstractNumId w:val="2"/>
  </w:num>
  <w:num w:numId="22" w16cid:durableId="294916360">
    <w:abstractNumId w:val="9"/>
  </w:num>
  <w:num w:numId="23" w16cid:durableId="431972301">
    <w:abstractNumId w:val="17"/>
  </w:num>
  <w:num w:numId="24" w16cid:durableId="456416119">
    <w:abstractNumId w:val="30"/>
  </w:num>
  <w:num w:numId="25" w16cid:durableId="560601450">
    <w:abstractNumId w:val="0"/>
  </w:num>
  <w:num w:numId="26" w16cid:durableId="1589385307">
    <w:abstractNumId w:val="19"/>
  </w:num>
  <w:num w:numId="27" w16cid:durableId="1444037321">
    <w:abstractNumId w:val="8"/>
  </w:num>
  <w:num w:numId="28" w16cid:durableId="814184577">
    <w:abstractNumId w:val="23"/>
  </w:num>
  <w:num w:numId="29" w16cid:durableId="2003508633">
    <w:abstractNumId w:val="6"/>
  </w:num>
  <w:num w:numId="30" w16cid:durableId="713194561">
    <w:abstractNumId w:val="18"/>
  </w:num>
  <w:num w:numId="31" w16cid:durableId="399013561">
    <w:abstractNumId w:val="27"/>
  </w:num>
  <w:num w:numId="32" w16cid:durableId="1016882824">
    <w:abstractNumId w:val="16"/>
  </w:num>
  <w:num w:numId="33" w16cid:durableId="1406611238">
    <w:abstractNumId w:val="15"/>
  </w:num>
  <w:num w:numId="34" w16cid:durableId="1894389835">
    <w:abstractNumId w:val="10"/>
  </w:num>
  <w:num w:numId="35" w16cid:durableId="196720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6"/>
    <w:rsid w:val="00003CB9"/>
    <w:rsid w:val="000171AA"/>
    <w:rsid w:val="00023982"/>
    <w:rsid w:val="000244B8"/>
    <w:rsid w:val="00027F2A"/>
    <w:rsid w:val="00054A82"/>
    <w:rsid w:val="0007509C"/>
    <w:rsid w:val="000A5552"/>
    <w:rsid w:val="000B3306"/>
    <w:rsid w:val="000B33BE"/>
    <w:rsid w:val="000D10FE"/>
    <w:rsid w:val="000D7986"/>
    <w:rsid w:val="000F6ECE"/>
    <w:rsid w:val="00102BF8"/>
    <w:rsid w:val="00112369"/>
    <w:rsid w:val="001257BA"/>
    <w:rsid w:val="001360EB"/>
    <w:rsid w:val="00144483"/>
    <w:rsid w:val="00146D04"/>
    <w:rsid w:val="00151A44"/>
    <w:rsid w:val="00151F75"/>
    <w:rsid w:val="001646D9"/>
    <w:rsid w:val="00165332"/>
    <w:rsid w:val="00170268"/>
    <w:rsid w:val="00180A68"/>
    <w:rsid w:val="00180B99"/>
    <w:rsid w:val="00180DE3"/>
    <w:rsid w:val="001878B3"/>
    <w:rsid w:val="00190203"/>
    <w:rsid w:val="001A2B15"/>
    <w:rsid w:val="001B314C"/>
    <w:rsid w:val="001B5DAD"/>
    <w:rsid w:val="001C6281"/>
    <w:rsid w:val="001E2843"/>
    <w:rsid w:val="001E40D6"/>
    <w:rsid w:val="001F3B6A"/>
    <w:rsid w:val="00200C4A"/>
    <w:rsid w:val="00212E35"/>
    <w:rsid w:val="00220E05"/>
    <w:rsid w:val="00227764"/>
    <w:rsid w:val="00227BC4"/>
    <w:rsid w:val="002515D2"/>
    <w:rsid w:val="00252AF3"/>
    <w:rsid w:val="0025391C"/>
    <w:rsid w:val="002661BF"/>
    <w:rsid w:val="00271E53"/>
    <w:rsid w:val="00275EC5"/>
    <w:rsid w:val="002828B2"/>
    <w:rsid w:val="0028418F"/>
    <w:rsid w:val="00285E2E"/>
    <w:rsid w:val="002A0F8E"/>
    <w:rsid w:val="002C0254"/>
    <w:rsid w:val="002C1D83"/>
    <w:rsid w:val="002E3EA1"/>
    <w:rsid w:val="0030364F"/>
    <w:rsid w:val="003149FF"/>
    <w:rsid w:val="00331CD9"/>
    <w:rsid w:val="003451EF"/>
    <w:rsid w:val="00356EF6"/>
    <w:rsid w:val="0036121B"/>
    <w:rsid w:val="00365A6B"/>
    <w:rsid w:val="003717F3"/>
    <w:rsid w:val="00372F30"/>
    <w:rsid w:val="003920F7"/>
    <w:rsid w:val="003A5A27"/>
    <w:rsid w:val="003E5942"/>
    <w:rsid w:val="003E78F0"/>
    <w:rsid w:val="003F31A1"/>
    <w:rsid w:val="003F6507"/>
    <w:rsid w:val="004113E4"/>
    <w:rsid w:val="004322B4"/>
    <w:rsid w:val="00432375"/>
    <w:rsid w:val="00442053"/>
    <w:rsid w:val="00442C59"/>
    <w:rsid w:val="0045451F"/>
    <w:rsid w:val="004670E4"/>
    <w:rsid w:val="00471AA2"/>
    <w:rsid w:val="00474E72"/>
    <w:rsid w:val="004A148C"/>
    <w:rsid w:val="004A2BAA"/>
    <w:rsid w:val="004B1F1E"/>
    <w:rsid w:val="004D5721"/>
    <w:rsid w:val="004E4D53"/>
    <w:rsid w:val="004E692C"/>
    <w:rsid w:val="0050104B"/>
    <w:rsid w:val="005059F6"/>
    <w:rsid w:val="005107C8"/>
    <w:rsid w:val="005211D0"/>
    <w:rsid w:val="00523DD8"/>
    <w:rsid w:val="00531E3B"/>
    <w:rsid w:val="00534EE5"/>
    <w:rsid w:val="00540676"/>
    <w:rsid w:val="00556C36"/>
    <w:rsid w:val="00556E57"/>
    <w:rsid w:val="0057246E"/>
    <w:rsid w:val="005B176C"/>
    <w:rsid w:val="005B3448"/>
    <w:rsid w:val="005C594E"/>
    <w:rsid w:val="005E1D0E"/>
    <w:rsid w:val="005F03D8"/>
    <w:rsid w:val="00602544"/>
    <w:rsid w:val="00604FAD"/>
    <w:rsid w:val="006153F2"/>
    <w:rsid w:val="006645E4"/>
    <w:rsid w:val="00692CFC"/>
    <w:rsid w:val="006A19BF"/>
    <w:rsid w:val="006A7CEF"/>
    <w:rsid w:val="006B442E"/>
    <w:rsid w:val="006C2942"/>
    <w:rsid w:val="006D08AB"/>
    <w:rsid w:val="006D1539"/>
    <w:rsid w:val="006E6DD9"/>
    <w:rsid w:val="006F1C73"/>
    <w:rsid w:val="00703CB5"/>
    <w:rsid w:val="00732B59"/>
    <w:rsid w:val="00747872"/>
    <w:rsid w:val="00761E37"/>
    <w:rsid w:val="00763C64"/>
    <w:rsid w:val="007653F6"/>
    <w:rsid w:val="00770BF2"/>
    <w:rsid w:val="0077346F"/>
    <w:rsid w:val="00774997"/>
    <w:rsid w:val="00785093"/>
    <w:rsid w:val="007A3BFF"/>
    <w:rsid w:val="007A5473"/>
    <w:rsid w:val="007C457B"/>
    <w:rsid w:val="007E421C"/>
    <w:rsid w:val="007E4373"/>
    <w:rsid w:val="007E60D5"/>
    <w:rsid w:val="007F348A"/>
    <w:rsid w:val="007F7AAF"/>
    <w:rsid w:val="00801160"/>
    <w:rsid w:val="008160E5"/>
    <w:rsid w:val="00822D9A"/>
    <w:rsid w:val="008306F9"/>
    <w:rsid w:val="00835017"/>
    <w:rsid w:val="0083696F"/>
    <w:rsid w:val="00837EE3"/>
    <w:rsid w:val="00841F68"/>
    <w:rsid w:val="0084208C"/>
    <w:rsid w:val="00845250"/>
    <w:rsid w:val="00857975"/>
    <w:rsid w:val="00891882"/>
    <w:rsid w:val="008A4E4C"/>
    <w:rsid w:val="008C3F10"/>
    <w:rsid w:val="008E0A4F"/>
    <w:rsid w:val="008E5702"/>
    <w:rsid w:val="008F3B68"/>
    <w:rsid w:val="0090015D"/>
    <w:rsid w:val="00903894"/>
    <w:rsid w:val="009066E6"/>
    <w:rsid w:val="0091002F"/>
    <w:rsid w:val="00910969"/>
    <w:rsid w:val="00945291"/>
    <w:rsid w:val="009579B4"/>
    <w:rsid w:val="00962ADC"/>
    <w:rsid w:val="009643E3"/>
    <w:rsid w:val="00974F0D"/>
    <w:rsid w:val="00980E91"/>
    <w:rsid w:val="00994F1A"/>
    <w:rsid w:val="009A4649"/>
    <w:rsid w:val="009A7EF9"/>
    <w:rsid w:val="009D02E2"/>
    <w:rsid w:val="009D5450"/>
    <w:rsid w:val="009D62FA"/>
    <w:rsid w:val="009F4A8B"/>
    <w:rsid w:val="00A01879"/>
    <w:rsid w:val="00A056B0"/>
    <w:rsid w:val="00A065E1"/>
    <w:rsid w:val="00A162CF"/>
    <w:rsid w:val="00A16882"/>
    <w:rsid w:val="00A16887"/>
    <w:rsid w:val="00A3439B"/>
    <w:rsid w:val="00A41A85"/>
    <w:rsid w:val="00A434FD"/>
    <w:rsid w:val="00A5148D"/>
    <w:rsid w:val="00A64D83"/>
    <w:rsid w:val="00A65490"/>
    <w:rsid w:val="00A8301E"/>
    <w:rsid w:val="00A871C5"/>
    <w:rsid w:val="00A91A73"/>
    <w:rsid w:val="00A9664E"/>
    <w:rsid w:val="00A96C78"/>
    <w:rsid w:val="00AA3DA0"/>
    <w:rsid w:val="00AB57CB"/>
    <w:rsid w:val="00AC7D0F"/>
    <w:rsid w:val="00B030ED"/>
    <w:rsid w:val="00B24194"/>
    <w:rsid w:val="00B31E49"/>
    <w:rsid w:val="00B45D76"/>
    <w:rsid w:val="00B4741F"/>
    <w:rsid w:val="00B53293"/>
    <w:rsid w:val="00B779AD"/>
    <w:rsid w:val="00B93A92"/>
    <w:rsid w:val="00B96AA9"/>
    <w:rsid w:val="00BB2B2F"/>
    <w:rsid w:val="00BB7B53"/>
    <w:rsid w:val="00C03084"/>
    <w:rsid w:val="00C135A9"/>
    <w:rsid w:val="00C13AAA"/>
    <w:rsid w:val="00C238E8"/>
    <w:rsid w:val="00C25C04"/>
    <w:rsid w:val="00C42763"/>
    <w:rsid w:val="00C50CFB"/>
    <w:rsid w:val="00C55656"/>
    <w:rsid w:val="00C55730"/>
    <w:rsid w:val="00C56D28"/>
    <w:rsid w:val="00C63714"/>
    <w:rsid w:val="00C70FE4"/>
    <w:rsid w:val="00C7396E"/>
    <w:rsid w:val="00C905A3"/>
    <w:rsid w:val="00C90E3D"/>
    <w:rsid w:val="00CA1758"/>
    <w:rsid w:val="00CB198B"/>
    <w:rsid w:val="00CC2115"/>
    <w:rsid w:val="00CC50F1"/>
    <w:rsid w:val="00CC5DA0"/>
    <w:rsid w:val="00CE2EF1"/>
    <w:rsid w:val="00CF51CE"/>
    <w:rsid w:val="00D131CA"/>
    <w:rsid w:val="00D15414"/>
    <w:rsid w:val="00D44A75"/>
    <w:rsid w:val="00D51A35"/>
    <w:rsid w:val="00D55DF5"/>
    <w:rsid w:val="00D619A5"/>
    <w:rsid w:val="00D643A0"/>
    <w:rsid w:val="00D65F80"/>
    <w:rsid w:val="00D94211"/>
    <w:rsid w:val="00DC1AAC"/>
    <w:rsid w:val="00DD6649"/>
    <w:rsid w:val="00DD6D49"/>
    <w:rsid w:val="00DE0DA5"/>
    <w:rsid w:val="00DE5BCB"/>
    <w:rsid w:val="00DE6266"/>
    <w:rsid w:val="00DF1DBD"/>
    <w:rsid w:val="00DF29D1"/>
    <w:rsid w:val="00DF57E7"/>
    <w:rsid w:val="00E037B3"/>
    <w:rsid w:val="00E05FBC"/>
    <w:rsid w:val="00E2405E"/>
    <w:rsid w:val="00E25888"/>
    <w:rsid w:val="00E272EC"/>
    <w:rsid w:val="00E43891"/>
    <w:rsid w:val="00E53891"/>
    <w:rsid w:val="00E71AFA"/>
    <w:rsid w:val="00EA4985"/>
    <w:rsid w:val="00EB24B3"/>
    <w:rsid w:val="00EB4632"/>
    <w:rsid w:val="00EC4599"/>
    <w:rsid w:val="00EC4918"/>
    <w:rsid w:val="00ED0170"/>
    <w:rsid w:val="00ED0806"/>
    <w:rsid w:val="00EE6AD5"/>
    <w:rsid w:val="00EF3EA9"/>
    <w:rsid w:val="00EF7835"/>
    <w:rsid w:val="00F20AF6"/>
    <w:rsid w:val="00F225B5"/>
    <w:rsid w:val="00F26797"/>
    <w:rsid w:val="00F40D6A"/>
    <w:rsid w:val="00F40F6F"/>
    <w:rsid w:val="00F471B2"/>
    <w:rsid w:val="00F477FE"/>
    <w:rsid w:val="00F51776"/>
    <w:rsid w:val="00F54711"/>
    <w:rsid w:val="00F6040A"/>
    <w:rsid w:val="00F62744"/>
    <w:rsid w:val="00F72AA2"/>
    <w:rsid w:val="00F76292"/>
    <w:rsid w:val="00F93BA8"/>
    <w:rsid w:val="00FE20FE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B5C7E"/>
  <w15:docId w15:val="{F6FE68BA-2D09-4E95-9756-DCA78B2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DBD"/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firstLine="576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240" w:lineRule="exact"/>
      <w:ind w:firstLine="57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240" w:lineRule="exac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left="851" w:right="4257"/>
      <w:jc w:val="both"/>
    </w:pPr>
    <w:rPr>
      <w:sz w:val="24"/>
    </w:rPr>
  </w:style>
  <w:style w:type="paragraph" w:customStyle="1" w:styleId="Corpodeltesto">
    <w:name w:val="Corpo del testo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i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sz w:val="24"/>
    </w:rPr>
  </w:style>
  <w:style w:type="paragraph" w:styleId="Corpodeltesto3">
    <w:name w:val="Body Text 3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sz w:val="22"/>
    </w:rPr>
  </w:style>
  <w:style w:type="paragraph" w:styleId="Rientrocorpodeltesto">
    <w:name w:val="Body Text Indent"/>
    <w:basedOn w:val="Normale"/>
    <w:semiHidden/>
    <w:pPr>
      <w:spacing w:line="240" w:lineRule="exact"/>
      <w:ind w:firstLine="567"/>
      <w:jc w:val="both"/>
    </w:pPr>
    <w:rPr>
      <w:sz w:val="22"/>
    </w:rPr>
  </w:style>
  <w:style w:type="character" w:customStyle="1" w:styleId="Titolo1Carattere">
    <w:name w:val="Titolo 1 Carattere"/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Arial" w:hAnsi="Arial"/>
      <w:sz w:val="22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styleId="Collegamentovisitato">
    <w:name w:val="FollowedHyperlink"/>
    <w:semiHidden/>
    <w:unhideWhenUsed/>
    <w:rPr>
      <w:color w:val="800080"/>
      <w:u w:val="single"/>
    </w:rPr>
  </w:style>
  <w:style w:type="character" w:styleId="Enfasigrassetto">
    <w:name w:val="Strong"/>
    <w:uiPriority w:val="11"/>
    <w:qFormat/>
    <w:rPr>
      <w:b/>
      <w:bCs/>
    </w:rPr>
  </w:style>
  <w:style w:type="paragraph" w:styleId="Testofumetto">
    <w:name w:val="Balloon Text"/>
    <w:basedOn w:val="Normale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firstLine="576"/>
      <w:jc w:val="both"/>
    </w:pPr>
    <w:rPr>
      <w:sz w:val="24"/>
    </w:rPr>
  </w:style>
  <w:style w:type="paragraph" w:styleId="Rientrocorpodeltesto3">
    <w:name w:val="Body Text Indent 3"/>
    <w:basedOn w:val="Normale"/>
    <w:semiHidden/>
    <w:pPr>
      <w:spacing w:line="240" w:lineRule="exact"/>
      <w:ind w:firstLine="576"/>
      <w:jc w:val="both"/>
    </w:pPr>
    <w:rPr>
      <w:sz w:val="22"/>
    </w:rPr>
  </w:style>
  <w:style w:type="paragraph" w:customStyle="1" w:styleId="a">
    <w:basedOn w:val="Normale"/>
    <w:next w:val="Corpodeltesto"/>
    <w:rsid w:val="00F471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i/>
      <w:sz w:val="24"/>
    </w:rPr>
  </w:style>
  <w:style w:type="paragraph" w:customStyle="1" w:styleId="a0">
    <w:basedOn w:val="Normale"/>
    <w:next w:val="Corpodeltesto"/>
    <w:rsid w:val="0002398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i/>
      <w:sz w:val="24"/>
    </w:rPr>
  </w:style>
  <w:style w:type="paragraph" w:styleId="NormaleWeb">
    <w:name w:val="Normal (Web)"/>
    <w:basedOn w:val="Normale"/>
    <w:uiPriority w:val="99"/>
    <w:unhideWhenUsed/>
    <w:rsid w:val="00EB4632"/>
    <w:pPr>
      <w:spacing w:before="100" w:beforeAutospacing="1" w:after="100" w:afterAutospacing="1"/>
    </w:pPr>
    <w:rPr>
      <w:sz w:val="24"/>
      <w:szCs w:val="24"/>
    </w:rPr>
  </w:style>
  <w:style w:type="paragraph" w:customStyle="1" w:styleId="a1">
    <w:basedOn w:val="Normale"/>
    <w:next w:val="Corpodeltesto"/>
    <w:rsid w:val="0080116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i/>
      <w:sz w:val="24"/>
    </w:rPr>
  </w:style>
  <w:style w:type="character" w:styleId="Rimandocommento">
    <w:name w:val="annotation reference"/>
    <w:uiPriority w:val="99"/>
    <w:semiHidden/>
    <w:unhideWhenUsed/>
    <w:rsid w:val="007749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99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99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99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74997"/>
    <w:rPr>
      <w:b/>
      <w:bCs/>
    </w:rPr>
  </w:style>
  <w:style w:type="character" w:styleId="Rimandonotaapidipagina">
    <w:name w:val="footnote reference"/>
    <w:uiPriority w:val="99"/>
    <w:unhideWhenUsed/>
    <w:rsid w:val="001C6281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281"/>
  </w:style>
  <w:style w:type="paragraph" w:styleId="Paragrafoelenco">
    <w:name w:val="List Paragraph"/>
    <w:basedOn w:val="Normale"/>
    <w:uiPriority w:val="34"/>
    <w:qFormat/>
    <w:rsid w:val="006A7CEF"/>
    <w:pPr>
      <w:ind w:left="720"/>
      <w:contextualSpacing/>
    </w:pPr>
  </w:style>
  <w:style w:type="character" w:customStyle="1" w:styleId="Titolo4Carattere">
    <w:name w:val="Titolo 4 Carattere"/>
    <w:link w:val="Titolo4"/>
    <w:rsid w:val="002828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nige.it/sites/contenuti.unige.it/files/documents/Regolamento_disciplina_ricercatori_tempo_determinat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2716-4369-4E3B-8E9C-47A67476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1643</Words>
  <Characters>11375</Characters>
  <Application>Microsoft Office Word</Application>
  <DocSecurity>0</DocSecurity>
  <Lines>94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Università di Genova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Lorena Ponte</cp:lastModifiedBy>
  <cp:revision>5</cp:revision>
  <cp:lastPrinted>2020-01-08T08:46:00Z</cp:lastPrinted>
  <dcterms:created xsi:type="dcterms:W3CDTF">2025-09-10T08:14:00Z</dcterms:created>
  <dcterms:modified xsi:type="dcterms:W3CDTF">2025-10-24T08:53:00Z</dcterms:modified>
</cp:coreProperties>
</file>