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2A" w:rsidRDefault="00C536C2" w:rsidP="00C5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LINEE GUIDA per la gestione del </w:t>
      </w:r>
      <w:r w:rsidR="00CE0904" w:rsidRPr="00DE6A9C">
        <w:rPr>
          <w:b/>
          <w:sz w:val="28"/>
          <w:szCs w:val="28"/>
        </w:rPr>
        <w:t xml:space="preserve">Fondo </w:t>
      </w:r>
      <w:r w:rsidR="00680257">
        <w:rPr>
          <w:b/>
          <w:sz w:val="28"/>
          <w:szCs w:val="28"/>
        </w:rPr>
        <w:t>E</w:t>
      </w:r>
      <w:r w:rsidR="00CE0904" w:rsidRPr="00DE6A9C">
        <w:rPr>
          <w:b/>
          <w:sz w:val="28"/>
          <w:szCs w:val="28"/>
        </w:rPr>
        <w:t>conomale</w:t>
      </w:r>
    </w:p>
    <w:p w:rsidR="00C536C2" w:rsidRDefault="00C536C2" w:rsidP="00C536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Redatte da Agatina Fazio e Natascia De Rosso</w:t>
      </w:r>
    </w:p>
    <w:p w:rsidR="00C536C2" w:rsidRDefault="00C536C2" w:rsidP="00C536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29/11/2018</w:t>
      </w:r>
    </w:p>
    <w:p w:rsidR="00417988" w:rsidRPr="00C536C2" w:rsidRDefault="00417988" w:rsidP="00C536C2">
      <w:pPr>
        <w:jc w:val="center"/>
        <w:rPr>
          <w:b/>
          <w:sz w:val="20"/>
          <w:szCs w:val="20"/>
        </w:rPr>
      </w:pPr>
    </w:p>
    <w:p w:rsidR="00CE0904" w:rsidRDefault="008E2619" w:rsidP="00022D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68025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ondo economale dovrà essere utilizzato </w:t>
      </w:r>
      <w:r w:rsidR="00680257">
        <w:rPr>
          <w:rFonts w:ascii="Times New Roman" w:hAnsi="Times New Roman" w:cs="Times New Roman"/>
        </w:rPr>
        <w:t>e gestito ai sensi de</w:t>
      </w:r>
      <w:r>
        <w:rPr>
          <w:rFonts w:ascii="Times New Roman" w:hAnsi="Times New Roman" w:cs="Times New Roman"/>
        </w:rPr>
        <w:t>l</w:t>
      </w:r>
      <w:r w:rsidR="00022DFB" w:rsidRPr="00022DFB">
        <w:rPr>
          <w:rFonts w:ascii="Times New Roman" w:hAnsi="Times New Roman" w:cs="Times New Roman"/>
        </w:rPr>
        <w:t xml:space="preserve"> Regolamento per la gestione del Fondo economale, Decreto 2590 </w:t>
      </w:r>
      <w:r w:rsidR="00680257">
        <w:rPr>
          <w:rFonts w:ascii="Times New Roman" w:hAnsi="Times New Roman" w:cs="Times New Roman"/>
        </w:rPr>
        <w:t xml:space="preserve">del </w:t>
      </w:r>
      <w:r w:rsidR="00022DFB" w:rsidRPr="00022DFB">
        <w:rPr>
          <w:rFonts w:ascii="Times New Roman" w:hAnsi="Times New Roman" w:cs="Times New Roman"/>
        </w:rPr>
        <w:t>01/</w:t>
      </w:r>
      <w:r w:rsidR="00680257">
        <w:rPr>
          <w:rFonts w:ascii="Times New Roman" w:hAnsi="Times New Roman" w:cs="Times New Roman"/>
        </w:rPr>
        <w:t>08</w:t>
      </w:r>
      <w:r w:rsidR="00022DFB" w:rsidRPr="00022DFB">
        <w:rPr>
          <w:rFonts w:ascii="Times New Roman" w:hAnsi="Times New Roman" w:cs="Times New Roman"/>
        </w:rPr>
        <w:t xml:space="preserve">/2016, pubblicato sul sito </w:t>
      </w:r>
      <w:proofErr w:type="spellStart"/>
      <w:r>
        <w:rPr>
          <w:rFonts w:ascii="Times New Roman" w:hAnsi="Times New Roman" w:cs="Times New Roman"/>
        </w:rPr>
        <w:t>Unige</w:t>
      </w:r>
      <w:proofErr w:type="spellEnd"/>
      <w:r>
        <w:rPr>
          <w:rFonts w:ascii="Times New Roman" w:hAnsi="Times New Roman" w:cs="Times New Roman"/>
        </w:rPr>
        <w:t>.</w:t>
      </w:r>
    </w:p>
    <w:p w:rsidR="005458E0" w:rsidRDefault="005458E0" w:rsidP="005458E0">
      <w:pPr>
        <w:jc w:val="both"/>
        <w:rPr>
          <w:rFonts w:ascii="Times New Roman" w:hAnsi="Times New Roman" w:cs="Times New Roman"/>
        </w:rPr>
      </w:pPr>
      <w:r w:rsidRPr="00680257">
        <w:rPr>
          <w:rFonts w:ascii="Times New Roman" w:hAnsi="Times New Roman" w:cs="Times New Roman"/>
        </w:rPr>
        <w:t>Si precisa che l’importo del fondo economale è quello determinato e deliberato dal</w:t>
      </w:r>
      <w:r>
        <w:rPr>
          <w:rFonts w:ascii="Times New Roman" w:hAnsi="Times New Roman" w:cs="Times New Roman"/>
        </w:rPr>
        <w:t xml:space="preserve"> Consiglio di Amministrazione per la Direzione Generale, Consiglio del Centro per i Centri autonomi di gestione.</w:t>
      </w:r>
    </w:p>
    <w:p w:rsidR="005458E0" w:rsidRDefault="005458E0" w:rsidP="005458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anticipazioni all’Economo non possono superare l’</w:t>
      </w:r>
      <w:r w:rsidR="00D603A6">
        <w:rPr>
          <w:rFonts w:ascii="Times New Roman" w:hAnsi="Times New Roman" w:cs="Times New Roman"/>
        </w:rPr>
        <w:t>importo deliberato. A</w:t>
      </w:r>
      <w:r>
        <w:rPr>
          <w:rFonts w:ascii="Times New Roman" w:hAnsi="Times New Roman" w:cs="Times New Roman"/>
        </w:rPr>
        <w:t>d es</w:t>
      </w:r>
      <w:r w:rsidR="00D603A6">
        <w:rPr>
          <w:rFonts w:ascii="Times New Roman" w:hAnsi="Times New Roman" w:cs="Times New Roman"/>
        </w:rPr>
        <w:t>empio</w:t>
      </w:r>
      <w:r w:rsidR="00FB4044">
        <w:rPr>
          <w:rFonts w:ascii="Times New Roman" w:hAnsi="Times New Roman" w:cs="Times New Roman"/>
        </w:rPr>
        <w:t>, se</w:t>
      </w:r>
      <w:r>
        <w:rPr>
          <w:rFonts w:ascii="Times New Roman" w:hAnsi="Times New Roman" w:cs="Times New Roman"/>
        </w:rPr>
        <w:t xml:space="preserve"> il C</w:t>
      </w:r>
      <w:r w:rsidR="00FB4044">
        <w:rPr>
          <w:rFonts w:ascii="Times New Roman" w:hAnsi="Times New Roman" w:cs="Times New Roman"/>
        </w:rPr>
        <w:t>onsiglio di Dipartimento, all’inizio dell’anno, ha</w:t>
      </w:r>
      <w:r>
        <w:rPr>
          <w:rFonts w:ascii="Times New Roman" w:hAnsi="Times New Roman" w:cs="Times New Roman"/>
        </w:rPr>
        <w:t xml:space="preserve"> delibera</w:t>
      </w:r>
      <w:r w:rsidR="00FB4044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che </w:t>
      </w:r>
      <w:r w:rsidR="00FB4044">
        <w:rPr>
          <w:rFonts w:ascii="Times New Roman" w:hAnsi="Times New Roman" w:cs="Times New Roman"/>
        </w:rPr>
        <w:t>l’apertura de</w:t>
      </w:r>
      <w:r>
        <w:rPr>
          <w:rFonts w:ascii="Times New Roman" w:hAnsi="Times New Roman" w:cs="Times New Roman"/>
        </w:rPr>
        <w:t xml:space="preserve">l fondo economale </w:t>
      </w:r>
      <w:r w:rsidR="00FB4044">
        <w:rPr>
          <w:rFonts w:ascii="Times New Roman" w:hAnsi="Times New Roman" w:cs="Times New Roman"/>
        </w:rPr>
        <w:t>è pari a</w:t>
      </w:r>
      <w:r>
        <w:rPr>
          <w:rFonts w:ascii="Times New Roman" w:hAnsi="Times New Roman" w:cs="Times New Roman"/>
        </w:rPr>
        <w:t xml:space="preserve"> Euro 15.000</w:t>
      </w:r>
      <w:r w:rsidR="00EA2769">
        <w:rPr>
          <w:rFonts w:ascii="Times New Roman" w:hAnsi="Times New Roman" w:cs="Times New Roman"/>
        </w:rPr>
        <w:t>, l’anticipazione</w:t>
      </w:r>
      <w:r>
        <w:rPr>
          <w:rFonts w:ascii="Times New Roman" w:hAnsi="Times New Roman" w:cs="Times New Roman"/>
        </w:rPr>
        <w:t xml:space="preserve"> iniziale </w:t>
      </w:r>
      <w:r w:rsidR="00D603A6">
        <w:rPr>
          <w:rFonts w:ascii="Times New Roman" w:hAnsi="Times New Roman" w:cs="Times New Roman"/>
        </w:rPr>
        <w:t xml:space="preserve">sommata a </w:t>
      </w:r>
      <w:r w:rsidR="00D66F7B">
        <w:rPr>
          <w:rFonts w:ascii="Times New Roman" w:hAnsi="Times New Roman" w:cs="Times New Roman"/>
        </w:rPr>
        <w:t xml:space="preserve">tutti gli </w:t>
      </w:r>
      <w:r>
        <w:rPr>
          <w:rFonts w:ascii="Times New Roman" w:hAnsi="Times New Roman" w:cs="Times New Roman"/>
        </w:rPr>
        <w:t xml:space="preserve">eventuali reintegri </w:t>
      </w:r>
      <w:r w:rsidR="00D66F7B">
        <w:rPr>
          <w:rFonts w:ascii="Times New Roman" w:hAnsi="Times New Roman" w:cs="Times New Roman"/>
        </w:rPr>
        <w:t xml:space="preserve">effettuati </w:t>
      </w:r>
      <w:r>
        <w:rPr>
          <w:rFonts w:ascii="Times New Roman" w:hAnsi="Times New Roman" w:cs="Times New Roman"/>
        </w:rPr>
        <w:t>durante l’anno</w:t>
      </w:r>
      <w:r w:rsidR="00D66F7B">
        <w:rPr>
          <w:rFonts w:ascii="Times New Roman" w:hAnsi="Times New Roman" w:cs="Times New Roman"/>
        </w:rPr>
        <w:t xml:space="preserve"> non </w:t>
      </w:r>
      <w:r w:rsidR="00D603A6">
        <w:rPr>
          <w:rFonts w:ascii="Times New Roman" w:hAnsi="Times New Roman" w:cs="Times New Roman"/>
        </w:rPr>
        <w:t>può</w:t>
      </w:r>
      <w:r w:rsidR="00D66F7B">
        <w:rPr>
          <w:rFonts w:ascii="Times New Roman" w:hAnsi="Times New Roman" w:cs="Times New Roman"/>
        </w:rPr>
        <w:t xml:space="preserve"> superare i 15.000 euro, perché non può essere anticipato all’Economo un importo maggiore di quello deliberato.</w:t>
      </w:r>
    </w:p>
    <w:p w:rsidR="004623C0" w:rsidRDefault="004623C0" w:rsidP="005458E0">
      <w:pPr>
        <w:jc w:val="both"/>
        <w:rPr>
          <w:rFonts w:ascii="Times New Roman" w:hAnsi="Times New Roman" w:cs="Times New Roman"/>
        </w:rPr>
      </w:pPr>
    </w:p>
    <w:p w:rsidR="00CE0904" w:rsidRPr="00022DFB" w:rsidRDefault="000B6048" w:rsidP="00022DFB">
      <w:pPr>
        <w:jc w:val="both"/>
        <w:rPr>
          <w:rFonts w:ascii="Times New Roman" w:hAnsi="Times New Roman" w:cs="Times New Roman"/>
          <w:b/>
        </w:rPr>
      </w:pPr>
      <w:r w:rsidRPr="00022DFB">
        <w:rPr>
          <w:rFonts w:ascii="Times New Roman" w:hAnsi="Times New Roman" w:cs="Times New Roman"/>
          <w:b/>
        </w:rPr>
        <w:t>APERTURA FONDO ECONOMALE</w:t>
      </w:r>
    </w:p>
    <w:p w:rsidR="00680257" w:rsidRDefault="00DE6A9C" w:rsidP="00022DF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22DFB">
        <w:rPr>
          <w:rFonts w:ascii="Times New Roman" w:hAnsi="Times New Roman" w:cs="Times New Roman"/>
        </w:rPr>
        <w:t xml:space="preserve">Generare il Documento apertura fondo economale </w:t>
      </w:r>
    </w:p>
    <w:p w:rsidR="00DE6A9C" w:rsidRPr="00680257" w:rsidRDefault="00680257" w:rsidP="00680257">
      <w:pPr>
        <w:pStyle w:val="Paragrafoelenco"/>
        <w:jc w:val="both"/>
        <w:rPr>
          <w:rFonts w:ascii="Times New Roman" w:hAnsi="Times New Roman" w:cs="Times New Roman"/>
          <w:b/>
        </w:rPr>
      </w:pPr>
      <w:r w:rsidRPr="00680257">
        <w:rPr>
          <w:rFonts w:ascii="Times New Roman" w:hAnsi="Times New Roman" w:cs="Times New Roman"/>
          <w:b/>
        </w:rPr>
        <w:t>A</w:t>
      </w:r>
      <w:r w:rsidR="00DE6A9C" w:rsidRPr="00680257">
        <w:rPr>
          <w:rFonts w:ascii="Times New Roman" w:hAnsi="Times New Roman" w:cs="Times New Roman"/>
          <w:b/>
        </w:rPr>
        <w:t>ccesso per cicli</w:t>
      </w:r>
      <w:r w:rsidRPr="00680257">
        <w:rPr>
          <w:rFonts w:ascii="Times New Roman" w:hAnsi="Times New Roman" w:cs="Times New Roman"/>
          <w:b/>
        </w:rPr>
        <w:t xml:space="preserve"> </w:t>
      </w:r>
      <w:r w:rsidRPr="00680257">
        <w:rPr>
          <w:rFonts w:ascii="Times New Roman" w:hAnsi="Times New Roman" w:cs="Times New Roman"/>
          <w:b/>
        </w:rPr>
        <w:sym w:font="Wingdings" w:char="F0E0"/>
      </w:r>
      <w:r w:rsidR="00DE6A9C" w:rsidRPr="00680257">
        <w:rPr>
          <w:rFonts w:ascii="Times New Roman" w:hAnsi="Times New Roman" w:cs="Times New Roman"/>
          <w:b/>
        </w:rPr>
        <w:t xml:space="preserve"> ciclo apertura fondo economale</w:t>
      </w:r>
      <w:r w:rsidRPr="00680257">
        <w:rPr>
          <w:rFonts w:ascii="Times New Roman" w:hAnsi="Times New Roman" w:cs="Times New Roman"/>
          <w:b/>
        </w:rPr>
        <w:t xml:space="preserve"> </w:t>
      </w:r>
      <w:r w:rsidRPr="00680257">
        <w:rPr>
          <w:rFonts w:ascii="Times New Roman" w:hAnsi="Times New Roman" w:cs="Times New Roman"/>
          <w:b/>
        </w:rPr>
        <w:sym w:font="Wingdings" w:char="F0E0"/>
      </w:r>
      <w:r w:rsidRPr="00680257">
        <w:rPr>
          <w:rFonts w:ascii="Times New Roman" w:hAnsi="Times New Roman" w:cs="Times New Roman"/>
          <w:b/>
        </w:rPr>
        <w:t xml:space="preserve"> </w:t>
      </w:r>
      <w:r w:rsidR="00DE6A9C" w:rsidRPr="00680257">
        <w:rPr>
          <w:rFonts w:ascii="Times New Roman" w:hAnsi="Times New Roman" w:cs="Times New Roman"/>
          <w:b/>
        </w:rPr>
        <w:t>documento di apertura fondo economale</w:t>
      </w:r>
      <w:r w:rsidRPr="00680257">
        <w:rPr>
          <w:rFonts w:ascii="Times New Roman" w:hAnsi="Times New Roman" w:cs="Times New Roman"/>
          <w:b/>
        </w:rPr>
        <w:t xml:space="preserve"> </w:t>
      </w:r>
      <w:r w:rsidRPr="00680257">
        <w:rPr>
          <w:rFonts w:ascii="Times New Roman" w:hAnsi="Times New Roman" w:cs="Times New Roman"/>
          <w:b/>
        </w:rPr>
        <w:sym w:font="Wingdings" w:char="F0E0"/>
      </w:r>
      <w:r w:rsidRPr="00680257">
        <w:rPr>
          <w:rFonts w:ascii="Times New Roman" w:hAnsi="Times New Roman" w:cs="Times New Roman"/>
          <w:b/>
        </w:rPr>
        <w:t xml:space="preserve"> </w:t>
      </w:r>
      <w:r w:rsidR="00DE6A9C" w:rsidRPr="00680257">
        <w:rPr>
          <w:rFonts w:ascii="Times New Roman" w:hAnsi="Times New Roman" w:cs="Times New Roman"/>
          <w:b/>
        </w:rPr>
        <w:t>crea nuovo)</w:t>
      </w:r>
    </w:p>
    <w:p w:rsidR="00DE6A9C" w:rsidRPr="00680257" w:rsidRDefault="005458E0" w:rsidP="00022DF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680257">
        <w:rPr>
          <w:rFonts w:ascii="Times New Roman" w:hAnsi="Times New Roman" w:cs="Times New Roman"/>
        </w:rPr>
        <w:t xml:space="preserve">Documento apertura fondo economale </w:t>
      </w:r>
      <w:r>
        <w:rPr>
          <w:rFonts w:ascii="Times New Roman" w:hAnsi="Times New Roman" w:cs="Times New Roman"/>
        </w:rPr>
        <w:t xml:space="preserve">sarà emesso per </w:t>
      </w:r>
      <w:r w:rsidR="00D66F7B">
        <w:rPr>
          <w:rFonts w:ascii="Times New Roman" w:hAnsi="Times New Roman" w:cs="Times New Roman"/>
        </w:rPr>
        <w:t xml:space="preserve">un </w:t>
      </w:r>
      <w:r w:rsidR="00FB4044">
        <w:rPr>
          <w:rFonts w:ascii="Times New Roman" w:hAnsi="Times New Roman" w:cs="Times New Roman"/>
        </w:rPr>
        <w:t xml:space="preserve">importo </w:t>
      </w:r>
      <w:r w:rsidR="00D66F7B">
        <w:rPr>
          <w:rFonts w:ascii="Times New Roman" w:hAnsi="Times New Roman" w:cs="Times New Roman"/>
        </w:rPr>
        <w:t xml:space="preserve">massimo di </w:t>
      </w:r>
      <w:r>
        <w:rPr>
          <w:rFonts w:ascii="Times New Roman" w:hAnsi="Times New Roman" w:cs="Times New Roman"/>
        </w:rPr>
        <w:t>3000 Euro (art. 3 c.3 del Regolamento)</w:t>
      </w:r>
      <w:r w:rsidR="00D66F7B">
        <w:rPr>
          <w:rFonts w:ascii="Times New Roman" w:hAnsi="Times New Roman" w:cs="Times New Roman"/>
        </w:rPr>
        <w:t>.</w:t>
      </w:r>
    </w:p>
    <w:p w:rsidR="000B6048" w:rsidRDefault="000B6048" w:rsidP="00022DFB">
      <w:pPr>
        <w:jc w:val="both"/>
        <w:rPr>
          <w:rFonts w:ascii="Times New Roman" w:hAnsi="Times New Roman" w:cs="Times New Roman"/>
          <w:b/>
        </w:rPr>
      </w:pPr>
    </w:p>
    <w:p w:rsidR="00CE0904" w:rsidRPr="00022DFB" w:rsidRDefault="000B6048" w:rsidP="00022DFB">
      <w:pPr>
        <w:jc w:val="both"/>
        <w:rPr>
          <w:rFonts w:ascii="Times New Roman" w:hAnsi="Times New Roman" w:cs="Times New Roman"/>
          <w:b/>
        </w:rPr>
      </w:pPr>
      <w:r w:rsidRPr="00022DFB">
        <w:rPr>
          <w:rFonts w:ascii="Times New Roman" w:hAnsi="Times New Roman" w:cs="Times New Roman"/>
          <w:b/>
        </w:rPr>
        <w:t>REGISTRAZIONI SPESE FONDO ECONOMALE</w:t>
      </w:r>
    </w:p>
    <w:p w:rsidR="00223301" w:rsidRPr="000B6048" w:rsidRDefault="000B6048" w:rsidP="00022DFB">
      <w:pPr>
        <w:jc w:val="both"/>
        <w:rPr>
          <w:rFonts w:ascii="Times New Roman" w:hAnsi="Times New Roman" w:cs="Times New Roman"/>
        </w:rPr>
      </w:pPr>
      <w:r w:rsidRPr="000B6048">
        <w:rPr>
          <w:rFonts w:ascii="Times New Roman" w:hAnsi="Times New Roman" w:cs="Times New Roman"/>
        </w:rPr>
        <w:t xml:space="preserve">Durante l’anno </w:t>
      </w:r>
      <w:r>
        <w:rPr>
          <w:rFonts w:ascii="Times New Roman" w:hAnsi="Times New Roman" w:cs="Times New Roman"/>
        </w:rPr>
        <w:t xml:space="preserve">si </w:t>
      </w:r>
      <w:r w:rsidR="004623C0">
        <w:rPr>
          <w:rFonts w:ascii="Times New Roman" w:hAnsi="Times New Roman" w:cs="Times New Roman"/>
        </w:rPr>
        <w:t xml:space="preserve">procederà a </w:t>
      </w:r>
      <w:r>
        <w:rPr>
          <w:rFonts w:ascii="Times New Roman" w:hAnsi="Times New Roman" w:cs="Times New Roman"/>
        </w:rPr>
        <w:t>registr</w:t>
      </w:r>
      <w:r w:rsidR="004623C0">
        <w:rPr>
          <w:rFonts w:ascii="Times New Roman" w:hAnsi="Times New Roman" w:cs="Times New Roman"/>
        </w:rPr>
        <w:t>are</w:t>
      </w:r>
      <w:r w:rsidR="004179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per ogni spesa gravante sul fondo economale</w:t>
      </w:r>
      <w:r w:rsidR="00417988">
        <w:rPr>
          <w:rFonts w:ascii="Times New Roman" w:hAnsi="Times New Roman" w:cs="Times New Roman"/>
        </w:rPr>
        <w:t xml:space="preserve">, </w:t>
      </w:r>
      <w:r w:rsidR="00417988">
        <w:rPr>
          <w:rFonts w:ascii="Times New Roman" w:hAnsi="Times New Roman" w:cs="Times New Roman"/>
        </w:rPr>
        <w:t>i Generici di Uscita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B6048" w:rsidRDefault="000B6048" w:rsidP="00022DFB">
      <w:pPr>
        <w:jc w:val="both"/>
        <w:rPr>
          <w:rFonts w:ascii="Times New Roman" w:hAnsi="Times New Roman" w:cs="Times New Roman"/>
          <w:b/>
        </w:rPr>
      </w:pPr>
    </w:p>
    <w:p w:rsidR="00577509" w:rsidRPr="00022DFB" w:rsidRDefault="000B6048" w:rsidP="00022DFB">
      <w:pPr>
        <w:jc w:val="both"/>
        <w:rPr>
          <w:rFonts w:ascii="Times New Roman" w:hAnsi="Times New Roman" w:cs="Times New Roman"/>
          <w:b/>
        </w:rPr>
      </w:pPr>
      <w:r w:rsidRPr="00022DFB">
        <w:rPr>
          <w:rFonts w:ascii="Times New Roman" w:hAnsi="Times New Roman" w:cs="Times New Roman"/>
          <w:b/>
        </w:rPr>
        <w:t>REINTEGRO FONDO ECONOMALE</w:t>
      </w:r>
    </w:p>
    <w:p w:rsidR="004623C0" w:rsidRPr="009A4BF0" w:rsidRDefault="004623C0" w:rsidP="004623C0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A4BF0">
        <w:rPr>
          <w:rFonts w:ascii="Times New Roman" w:hAnsi="Times New Roman" w:cs="Times New Roman"/>
          <w:b/>
        </w:rPr>
        <w:t>Fondo economale</w:t>
      </w:r>
      <w:r>
        <w:rPr>
          <w:rFonts w:ascii="Times New Roman" w:hAnsi="Times New Roman" w:cs="Times New Roman"/>
          <w:b/>
        </w:rPr>
        <w:t xml:space="preserve"> </w:t>
      </w:r>
      <w:r w:rsidRPr="009A4BF0">
        <w:rPr>
          <w:rFonts w:ascii="Times New Roman" w:hAnsi="Times New Roman" w:cs="Times New Roman"/>
          <w:b/>
        </w:rPr>
        <w:sym w:font="Wingdings" w:char="F0E0"/>
      </w:r>
      <w:r w:rsidRPr="009A4BF0">
        <w:rPr>
          <w:rFonts w:ascii="Times New Roman" w:hAnsi="Times New Roman" w:cs="Times New Roman"/>
          <w:b/>
        </w:rPr>
        <w:t xml:space="preserve"> registrazioni</w:t>
      </w:r>
      <w:r>
        <w:rPr>
          <w:rFonts w:ascii="Times New Roman" w:hAnsi="Times New Roman" w:cs="Times New Roman"/>
          <w:b/>
        </w:rPr>
        <w:t xml:space="preserve"> </w:t>
      </w:r>
      <w:r w:rsidRPr="009A4BF0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reintegra fondo economale</w:t>
      </w:r>
      <w:r w:rsidRPr="009A4BF0">
        <w:rPr>
          <w:rFonts w:ascii="Times New Roman" w:hAnsi="Times New Roman" w:cs="Times New Roman"/>
          <w:b/>
        </w:rPr>
        <w:t xml:space="preserve"> </w:t>
      </w:r>
    </w:p>
    <w:p w:rsidR="004623C0" w:rsidRDefault="004623C0" w:rsidP="004623C0">
      <w:pPr>
        <w:pStyle w:val="Paragrafoelenco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</w:rPr>
      </w:pPr>
      <w:r w:rsidRPr="009A4BF0">
        <w:rPr>
          <w:rFonts w:ascii="Times New Roman" w:hAnsi="Times New Roman" w:cs="Times New Roman"/>
        </w:rPr>
        <w:t>Qu</w:t>
      </w:r>
      <w:r w:rsidRPr="000B6048">
        <w:rPr>
          <w:rFonts w:ascii="Times New Roman" w:hAnsi="Times New Roman" w:cs="Times New Roman"/>
        </w:rPr>
        <w:t xml:space="preserve">esta operazione </w:t>
      </w:r>
      <w:r>
        <w:rPr>
          <w:rFonts w:ascii="Times New Roman" w:hAnsi="Times New Roman" w:cs="Times New Roman"/>
        </w:rPr>
        <w:t>restituisce</w:t>
      </w:r>
      <w:r w:rsidRPr="000B6048">
        <w:rPr>
          <w:rFonts w:ascii="Times New Roman" w:hAnsi="Times New Roman" w:cs="Times New Roman"/>
        </w:rPr>
        <w:t xml:space="preserve"> l’elenco di tutte le spese da reintegrare</w:t>
      </w:r>
      <w:r>
        <w:rPr>
          <w:rFonts w:ascii="Times New Roman" w:hAnsi="Times New Roman" w:cs="Times New Roman"/>
        </w:rPr>
        <w:t xml:space="preserve"> (ossia tutti i DG Generici d’Uscita inseriti relativi a spese già rimborsate). </w:t>
      </w:r>
      <w:r w:rsidRPr="000B6048">
        <w:rPr>
          <w:rFonts w:ascii="Times New Roman" w:hAnsi="Times New Roman" w:cs="Times New Roman"/>
        </w:rPr>
        <w:t xml:space="preserve"> </w:t>
      </w:r>
    </w:p>
    <w:p w:rsidR="004623C0" w:rsidRPr="003F667A" w:rsidRDefault="004623C0" w:rsidP="004623C0">
      <w:pPr>
        <w:pStyle w:val="Paragrafoelenco"/>
        <w:ind w:left="1134"/>
        <w:jc w:val="both"/>
        <w:rPr>
          <w:rFonts w:ascii="Times New Roman" w:hAnsi="Times New Roman" w:cs="Times New Roman"/>
          <w:b/>
        </w:rPr>
      </w:pPr>
      <w:r w:rsidRPr="003F667A">
        <w:rPr>
          <w:rFonts w:ascii="Times New Roman" w:hAnsi="Times New Roman" w:cs="Times New Roman"/>
        </w:rPr>
        <w:t xml:space="preserve">Inserendo il </w:t>
      </w:r>
      <w:proofErr w:type="spellStart"/>
      <w:r w:rsidRPr="003F667A">
        <w:rPr>
          <w:rFonts w:ascii="Times New Roman" w:hAnsi="Times New Roman" w:cs="Times New Roman"/>
        </w:rPr>
        <w:t>flag</w:t>
      </w:r>
      <w:proofErr w:type="spellEnd"/>
      <w:r w:rsidRPr="003F667A">
        <w:rPr>
          <w:rFonts w:ascii="Times New Roman" w:hAnsi="Times New Roman" w:cs="Times New Roman"/>
        </w:rPr>
        <w:t xml:space="preserve"> su </w:t>
      </w:r>
      <w:r w:rsidR="00417988">
        <w:rPr>
          <w:rFonts w:ascii="Times New Roman" w:hAnsi="Times New Roman" w:cs="Times New Roman"/>
        </w:rPr>
        <w:t xml:space="preserve">tutte le registrazioni inserite </w:t>
      </w:r>
      <w:r w:rsidR="00417988" w:rsidRPr="00417988">
        <w:rPr>
          <w:rFonts w:ascii="Times New Roman" w:hAnsi="Times New Roman" w:cs="Times New Roman"/>
        </w:rPr>
        <w:sym w:font="Wingdings" w:char="F0E0"/>
      </w:r>
      <w:r w:rsidRPr="003F667A">
        <w:rPr>
          <w:rFonts w:ascii="Times New Roman" w:hAnsi="Times New Roman" w:cs="Times New Roman"/>
        </w:rPr>
        <w:t xml:space="preserve"> proponi selezionati</w:t>
      </w:r>
      <w:r w:rsidR="00417988">
        <w:rPr>
          <w:rFonts w:ascii="Times New Roman" w:hAnsi="Times New Roman" w:cs="Times New Roman"/>
        </w:rPr>
        <w:t xml:space="preserve"> </w:t>
      </w:r>
      <w:r w:rsidR="00417988" w:rsidRPr="00417988">
        <w:rPr>
          <w:rFonts w:ascii="Times New Roman" w:hAnsi="Times New Roman" w:cs="Times New Roman"/>
        </w:rPr>
        <w:sym w:font="Wingdings" w:char="F0E0"/>
      </w:r>
      <w:r w:rsidRPr="003F667A">
        <w:rPr>
          <w:rFonts w:ascii="Times New Roman" w:hAnsi="Times New Roman" w:cs="Times New Roman"/>
        </w:rPr>
        <w:t xml:space="preserve"> reintegra, si crea il </w:t>
      </w:r>
      <w:r w:rsidRPr="003F667A">
        <w:rPr>
          <w:rFonts w:ascii="Times New Roman" w:hAnsi="Times New Roman" w:cs="Times New Roman"/>
          <w:b/>
        </w:rPr>
        <w:t>reintegro provvisorio.</w:t>
      </w:r>
    </w:p>
    <w:p w:rsidR="004623C0" w:rsidRDefault="004623C0" w:rsidP="004623C0">
      <w:pPr>
        <w:pStyle w:val="Paragrafoelenco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0B6048">
        <w:rPr>
          <w:rFonts w:ascii="Times New Roman" w:hAnsi="Times New Roman" w:cs="Times New Roman"/>
        </w:rPr>
        <w:t>Se l’operazione è andata a buon fine, senza errori bloccanti, il sistema restituisce un elenco delle scritture reintegrate con un numero di registrazione.</w:t>
      </w:r>
    </w:p>
    <w:p w:rsidR="004623C0" w:rsidRPr="000B6048" w:rsidRDefault="004623C0" w:rsidP="004623C0">
      <w:pPr>
        <w:pStyle w:val="Paragrafoelenco"/>
        <w:ind w:left="1134"/>
        <w:jc w:val="both"/>
        <w:rPr>
          <w:rFonts w:ascii="Times New Roman" w:hAnsi="Times New Roman" w:cs="Times New Roman"/>
        </w:rPr>
      </w:pPr>
    </w:p>
    <w:p w:rsidR="004623C0" w:rsidRPr="00C86DC7" w:rsidRDefault="004623C0" w:rsidP="004623C0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86DC7">
        <w:rPr>
          <w:rFonts w:ascii="Times New Roman" w:hAnsi="Times New Roman" w:cs="Times New Roman"/>
        </w:rPr>
        <w:t xml:space="preserve">Per rendere definitivo il reintegro:  </w:t>
      </w:r>
      <w:r w:rsidRPr="00C86DC7">
        <w:rPr>
          <w:rFonts w:ascii="Times New Roman" w:hAnsi="Times New Roman" w:cs="Times New Roman"/>
          <w:b/>
        </w:rPr>
        <w:t xml:space="preserve">Fondo economale </w:t>
      </w:r>
      <w:r w:rsidRPr="003F667A">
        <w:sym w:font="Wingdings" w:char="F0E0"/>
      </w:r>
      <w:r w:rsidRPr="00C86DC7">
        <w:rPr>
          <w:rFonts w:ascii="Times New Roman" w:hAnsi="Times New Roman" w:cs="Times New Roman"/>
          <w:b/>
        </w:rPr>
        <w:t xml:space="preserve"> Registrazione </w:t>
      </w:r>
      <w:r w:rsidRPr="003F667A">
        <w:sym w:font="Wingdings" w:char="F0E0"/>
      </w:r>
      <w:r w:rsidRPr="00C86DC7">
        <w:rPr>
          <w:rFonts w:ascii="Times New Roman" w:hAnsi="Times New Roman" w:cs="Times New Roman"/>
          <w:b/>
        </w:rPr>
        <w:t xml:space="preserve"> Registrazioni</w:t>
      </w:r>
    </w:p>
    <w:p w:rsidR="004623C0" w:rsidRDefault="004623C0" w:rsidP="004623C0">
      <w:pPr>
        <w:pStyle w:val="Paragrafoelenco"/>
        <w:jc w:val="both"/>
        <w:rPr>
          <w:rFonts w:ascii="Times New Roman" w:hAnsi="Times New Roman" w:cs="Times New Roman"/>
        </w:rPr>
      </w:pPr>
      <w:r w:rsidRPr="00C86DC7">
        <w:rPr>
          <w:rFonts w:ascii="Times New Roman" w:hAnsi="Times New Roman" w:cs="Times New Roman"/>
        </w:rPr>
        <w:t xml:space="preserve">Dall’elenco che il sistema restituisce, nella colonna tipo scrittura scegliere “reintegro spesa”. </w:t>
      </w:r>
    </w:p>
    <w:p w:rsidR="004623C0" w:rsidRPr="00C86DC7" w:rsidRDefault="004623C0" w:rsidP="004623C0">
      <w:pPr>
        <w:pStyle w:val="Paragrafoelenco"/>
        <w:jc w:val="both"/>
        <w:rPr>
          <w:rFonts w:ascii="Times New Roman" w:hAnsi="Times New Roman" w:cs="Times New Roman"/>
        </w:rPr>
      </w:pPr>
      <w:r w:rsidRPr="00C86DC7">
        <w:rPr>
          <w:rFonts w:ascii="Times New Roman" w:hAnsi="Times New Roman" w:cs="Times New Roman"/>
        </w:rPr>
        <w:t xml:space="preserve">Entrando nel DG sarà possibile </w:t>
      </w:r>
      <w:r>
        <w:rPr>
          <w:rFonts w:ascii="Times New Roman" w:hAnsi="Times New Roman" w:cs="Times New Roman"/>
        </w:rPr>
        <w:t>e</w:t>
      </w:r>
      <w:r w:rsidRPr="00C86DC7">
        <w:rPr>
          <w:rFonts w:ascii="Times New Roman" w:hAnsi="Times New Roman" w:cs="Times New Roman"/>
        </w:rPr>
        <w:t xml:space="preserve">seguire modifiche ad esempio nelle descrizioni, cancellare il documento se è errato e, </w:t>
      </w:r>
      <w:r w:rsidR="00417988">
        <w:rPr>
          <w:rFonts w:ascii="Times New Roman" w:hAnsi="Times New Roman" w:cs="Times New Roman"/>
        </w:rPr>
        <w:t>se i controlli hanno dato esito positivo</w:t>
      </w:r>
      <w:r w:rsidRPr="00C86DC7">
        <w:rPr>
          <w:rFonts w:ascii="Times New Roman" w:hAnsi="Times New Roman" w:cs="Times New Roman"/>
        </w:rPr>
        <w:t xml:space="preserve">, </w:t>
      </w:r>
      <w:r w:rsidRPr="00C86DC7">
        <w:rPr>
          <w:rFonts w:ascii="Times New Roman" w:hAnsi="Times New Roman" w:cs="Times New Roman"/>
          <w:b/>
        </w:rPr>
        <w:t>rendere definitivo</w:t>
      </w:r>
      <w:r w:rsidRPr="00C86DC7">
        <w:rPr>
          <w:rFonts w:ascii="Times New Roman" w:hAnsi="Times New Roman" w:cs="Times New Roman"/>
        </w:rPr>
        <w:t>.</w:t>
      </w:r>
    </w:p>
    <w:p w:rsidR="004623C0" w:rsidRDefault="00417988" w:rsidP="00387131">
      <w:pPr>
        <w:ind w:left="709"/>
        <w:jc w:val="both"/>
        <w:rPr>
          <w:rFonts w:ascii="Times New Roman" w:hAnsi="Times New Roman" w:cs="Times New Roman"/>
        </w:rPr>
      </w:pPr>
      <w:r w:rsidRPr="00417988">
        <w:rPr>
          <w:rFonts w:ascii="Times New Roman" w:hAnsi="Times New Roman" w:cs="Times New Roman"/>
        </w:rPr>
        <w:t>A questo punto</w:t>
      </w:r>
      <w:r w:rsidR="004623C0" w:rsidRPr="00417988">
        <w:rPr>
          <w:rFonts w:ascii="Times New Roman" w:hAnsi="Times New Roman" w:cs="Times New Roman"/>
        </w:rPr>
        <w:t xml:space="preserve"> lo stato </w:t>
      </w:r>
      <w:r w:rsidR="00387131" w:rsidRPr="00417988">
        <w:rPr>
          <w:rFonts w:ascii="Times New Roman" w:hAnsi="Times New Roman" w:cs="Times New Roman"/>
        </w:rPr>
        <w:t xml:space="preserve">del reintegro </w:t>
      </w:r>
      <w:r w:rsidR="004623C0" w:rsidRPr="00417988">
        <w:rPr>
          <w:rFonts w:ascii="Times New Roman" w:hAnsi="Times New Roman" w:cs="Times New Roman"/>
        </w:rPr>
        <w:t>passa</w:t>
      </w:r>
      <w:r w:rsidRPr="00417988">
        <w:rPr>
          <w:rFonts w:ascii="Times New Roman" w:hAnsi="Times New Roman" w:cs="Times New Roman"/>
        </w:rPr>
        <w:t xml:space="preserve"> da provvisorio</w:t>
      </w:r>
      <w:r w:rsidR="004623C0" w:rsidRPr="00417988">
        <w:rPr>
          <w:rFonts w:ascii="Times New Roman" w:hAnsi="Times New Roman" w:cs="Times New Roman"/>
        </w:rPr>
        <w:t xml:space="preserve"> a definitivo</w:t>
      </w:r>
      <w:r w:rsidRPr="00417988">
        <w:rPr>
          <w:rFonts w:ascii="Times New Roman" w:hAnsi="Times New Roman" w:cs="Times New Roman"/>
        </w:rPr>
        <w:t>. S</w:t>
      </w:r>
      <w:r w:rsidR="00387131" w:rsidRPr="00417988">
        <w:rPr>
          <w:rFonts w:ascii="Times New Roman" w:hAnsi="Times New Roman" w:cs="Times New Roman"/>
        </w:rPr>
        <w:t xml:space="preserve">i genera </w:t>
      </w:r>
      <w:r w:rsidRPr="00417988">
        <w:rPr>
          <w:rFonts w:ascii="Times New Roman" w:hAnsi="Times New Roman" w:cs="Times New Roman"/>
        </w:rPr>
        <w:t xml:space="preserve">in automatico </w:t>
      </w:r>
      <w:r w:rsidR="00255838" w:rsidRPr="00417988">
        <w:rPr>
          <w:rFonts w:ascii="Times New Roman" w:hAnsi="Times New Roman" w:cs="Times New Roman"/>
        </w:rPr>
        <w:t>l’ordinativo di pagamento</w:t>
      </w:r>
      <w:r w:rsidR="004623C0" w:rsidRPr="00417988">
        <w:rPr>
          <w:rFonts w:ascii="Times New Roman" w:hAnsi="Times New Roman" w:cs="Times New Roman"/>
        </w:rPr>
        <w:t xml:space="preserve"> per il reintegro del fondo economale.</w:t>
      </w:r>
      <w:r w:rsidR="00387131" w:rsidRPr="00417988">
        <w:rPr>
          <w:rFonts w:ascii="Times New Roman" w:hAnsi="Times New Roman" w:cs="Times New Roman"/>
        </w:rPr>
        <w:t xml:space="preserve"> Nella parte in basso della schermata si completano i dati relativi al documento gestionale, con l’indicazione di numero e data dell’ordinativo di pagamento.</w:t>
      </w:r>
    </w:p>
    <w:p w:rsidR="00417988" w:rsidRPr="00417988" w:rsidRDefault="00417988" w:rsidP="00387131">
      <w:pPr>
        <w:ind w:left="709"/>
        <w:jc w:val="both"/>
        <w:rPr>
          <w:rFonts w:ascii="Times New Roman" w:hAnsi="Times New Roman" w:cs="Times New Roman"/>
        </w:rPr>
      </w:pPr>
    </w:p>
    <w:p w:rsidR="00CE0904" w:rsidRPr="00022DFB" w:rsidRDefault="000B6048" w:rsidP="00022DFB">
      <w:pPr>
        <w:jc w:val="both"/>
        <w:rPr>
          <w:rFonts w:ascii="Times New Roman" w:hAnsi="Times New Roman" w:cs="Times New Roman"/>
          <w:b/>
        </w:rPr>
      </w:pPr>
      <w:r w:rsidRPr="00022DFB">
        <w:rPr>
          <w:rFonts w:ascii="Times New Roman" w:hAnsi="Times New Roman" w:cs="Times New Roman"/>
          <w:b/>
        </w:rPr>
        <w:lastRenderedPageBreak/>
        <w:t>CHIUSURA FONDO ECONOMALE</w:t>
      </w:r>
    </w:p>
    <w:p w:rsidR="00D603A6" w:rsidRDefault="00D603A6" w:rsidP="004623C0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Effettuare il reintegro delle ultime spese rimborsate come sopra descritto</w:t>
      </w:r>
      <w:r w:rsidR="00387131">
        <w:rPr>
          <w:rFonts w:ascii="Times New Roman" w:hAnsi="Times New Roman" w:cs="Times New Roman"/>
        </w:rPr>
        <w:t xml:space="preserve"> </w:t>
      </w:r>
      <w:r w:rsidR="00255838">
        <w:rPr>
          <w:rFonts w:ascii="Times New Roman" w:hAnsi="Times New Roman" w:cs="Times New Roman"/>
        </w:rPr>
        <w:t>ed emettere l’Ordinativo di pagamento</w:t>
      </w:r>
      <w:r>
        <w:rPr>
          <w:rFonts w:ascii="Times New Roman" w:hAnsi="Times New Roman" w:cs="Times New Roman"/>
        </w:rPr>
        <w:t>.</w:t>
      </w:r>
    </w:p>
    <w:p w:rsidR="00D603A6" w:rsidRDefault="00D603A6" w:rsidP="00D603A6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B6048" w:rsidRPr="000B6048" w:rsidRDefault="00255838" w:rsidP="004623C0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Verificare la corrispondenza tra eventuali contanti ancora in disponibilità dell’Economo ed il Registro del fondo. V</w:t>
      </w:r>
      <w:r w:rsidR="00D058AF">
        <w:rPr>
          <w:rFonts w:ascii="Times New Roman" w:hAnsi="Times New Roman" w:cs="Times New Roman"/>
        </w:rPr>
        <w:t>ersare</w:t>
      </w:r>
      <w:r w:rsidR="000B6048" w:rsidRPr="000B60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presso l’Istituto cassiere</w:t>
      </w:r>
      <w:r w:rsidR="000B6048" w:rsidRPr="000B6048">
        <w:rPr>
          <w:rFonts w:ascii="Times New Roman" w:hAnsi="Times New Roman" w:cs="Times New Roman"/>
        </w:rPr>
        <w:t xml:space="preserve"> i contanti rimanenti, in modo che possa generare il sospeso di entrata</w:t>
      </w:r>
      <w:r w:rsidR="00D058AF">
        <w:rPr>
          <w:rFonts w:ascii="Times New Roman" w:hAnsi="Times New Roman" w:cs="Times New Roman"/>
        </w:rPr>
        <w:t>.</w:t>
      </w:r>
      <w:r w:rsidR="000B6048" w:rsidRPr="000B6048">
        <w:rPr>
          <w:rFonts w:ascii="Times New Roman" w:hAnsi="Times New Roman" w:cs="Times New Roman"/>
        </w:rPr>
        <w:t xml:space="preserve"> </w:t>
      </w:r>
      <w:r w:rsidR="00D058AF" w:rsidRPr="00D058AF">
        <w:rPr>
          <w:rFonts w:ascii="Times New Roman" w:hAnsi="Times New Roman" w:cs="Times New Roman"/>
          <w:b/>
        </w:rPr>
        <w:t>L</w:t>
      </w:r>
      <w:r w:rsidR="000B6048" w:rsidRPr="00D058AF">
        <w:rPr>
          <w:rFonts w:ascii="Times New Roman" w:hAnsi="Times New Roman" w:cs="Times New Roman"/>
          <w:b/>
        </w:rPr>
        <w:t>a somma totale degli ordinativi di reintegro e de</w:t>
      </w:r>
      <w:r w:rsidR="00D058AF">
        <w:rPr>
          <w:rFonts w:ascii="Times New Roman" w:hAnsi="Times New Roman" w:cs="Times New Roman"/>
          <w:b/>
        </w:rPr>
        <w:t>gl</w:t>
      </w:r>
      <w:r w:rsidR="000B6048" w:rsidRPr="00D058AF">
        <w:rPr>
          <w:rFonts w:ascii="Times New Roman" w:hAnsi="Times New Roman" w:cs="Times New Roman"/>
          <w:b/>
        </w:rPr>
        <w:t xml:space="preserve">i </w:t>
      </w:r>
      <w:r w:rsidR="00D058AF">
        <w:rPr>
          <w:rFonts w:ascii="Times New Roman" w:hAnsi="Times New Roman" w:cs="Times New Roman"/>
          <w:b/>
        </w:rPr>
        <w:t xml:space="preserve">eventuali </w:t>
      </w:r>
      <w:r w:rsidR="000B6048" w:rsidRPr="00D058AF">
        <w:rPr>
          <w:rFonts w:ascii="Times New Roman" w:hAnsi="Times New Roman" w:cs="Times New Roman"/>
          <w:b/>
        </w:rPr>
        <w:t xml:space="preserve">contanti </w:t>
      </w:r>
      <w:r w:rsidR="00D058AF">
        <w:rPr>
          <w:rFonts w:ascii="Times New Roman" w:hAnsi="Times New Roman" w:cs="Times New Roman"/>
          <w:b/>
        </w:rPr>
        <w:t xml:space="preserve">restituiti alla Banca </w:t>
      </w:r>
      <w:r w:rsidR="000B6048" w:rsidRPr="00D058AF">
        <w:rPr>
          <w:rFonts w:ascii="Times New Roman" w:hAnsi="Times New Roman" w:cs="Times New Roman"/>
          <w:b/>
        </w:rPr>
        <w:t>deve corrispondere al totale dell’ordinativo di incasso di chiusura del fondo.</w:t>
      </w:r>
    </w:p>
    <w:p w:rsidR="000B6048" w:rsidRPr="000B6048" w:rsidRDefault="000B6048" w:rsidP="000B6048">
      <w:pPr>
        <w:pStyle w:val="Paragrafoelenco"/>
        <w:rPr>
          <w:rFonts w:ascii="Times New Roman" w:hAnsi="Times New Roman" w:cs="Times New Roman"/>
        </w:rPr>
      </w:pPr>
    </w:p>
    <w:p w:rsidR="00C86DC7" w:rsidRDefault="000B6048" w:rsidP="004623C0">
      <w:pPr>
        <w:pStyle w:val="Paragrafoelenco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</w:rPr>
      </w:pPr>
      <w:r w:rsidRPr="000B6048">
        <w:rPr>
          <w:rFonts w:ascii="Times New Roman" w:hAnsi="Times New Roman" w:cs="Times New Roman"/>
        </w:rPr>
        <w:t>Generare il Doc</w:t>
      </w:r>
      <w:r w:rsidR="00C86DC7">
        <w:rPr>
          <w:rFonts w:ascii="Times New Roman" w:hAnsi="Times New Roman" w:cs="Times New Roman"/>
        </w:rPr>
        <w:t xml:space="preserve">umento chiusura fondo economale: </w:t>
      </w:r>
      <w:r w:rsidR="00C86DC7">
        <w:rPr>
          <w:rFonts w:ascii="Times New Roman" w:hAnsi="Times New Roman" w:cs="Times New Roman"/>
          <w:b/>
        </w:rPr>
        <w:t>A</w:t>
      </w:r>
      <w:r w:rsidRPr="00C86DC7">
        <w:rPr>
          <w:rFonts w:ascii="Times New Roman" w:hAnsi="Times New Roman" w:cs="Times New Roman"/>
          <w:b/>
        </w:rPr>
        <w:t xml:space="preserve">ccesso per cicli </w:t>
      </w:r>
      <w:r w:rsidR="00C86DC7" w:rsidRPr="00C86DC7">
        <w:rPr>
          <w:rFonts w:ascii="Times New Roman" w:hAnsi="Times New Roman" w:cs="Times New Roman"/>
          <w:b/>
        </w:rPr>
        <w:sym w:font="Wingdings" w:char="F0E0"/>
      </w:r>
      <w:r w:rsidRPr="00C86DC7">
        <w:rPr>
          <w:rFonts w:ascii="Times New Roman" w:hAnsi="Times New Roman" w:cs="Times New Roman"/>
          <w:b/>
        </w:rPr>
        <w:t xml:space="preserve"> ciclo chiusura fondo economale </w:t>
      </w:r>
      <w:r w:rsidR="00C86DC7" w:rsidRPr="00C86DC7">
        <w:rPr>
          <w:rFonts w:ascii="Times New Roman" w:hAnsi="Times New Roman" w:cs="Times New Roman"/>
          <w:b/>
        </w:rPr>
        <w:sym w:font="Wingdings" w:char="F0E0"/>
      </w:r>
      <w:r w:rsidR="00C86DC7">
        <w:rPr>
          <w:rFonts w:ascii="Times New Roman" w:hAnsi="Times New Roman" w:cs="Times New Roman"/>
          <w:b/>
        </w:rPr>
        <w:t xml:space="preserve"> </w:t>
      </w:r>
      <w:r w:rsidRPr="00C86DC7">
        <w:rPr>
          <w:rFonts w:ascii="Times New Roman" w:hAnsi="Times New Roman" w:cs="Times New Roman"/>
          <w:b/>
        </w:rPr>
        <w:t xml:space="preserve"> documento di chiusura fondo economale </w:t>
      </w:r>
      <w:r w:rsidR="00C86DC7" w:rsidRPr="00C86DC7">
        <w:rPr>
          <w:rFonts w:ascii="Times New Roman" w:hAnsi="Times New Roman" w:cs="Times New Roman"/>
          <w:b/>
        </w:rPr>
        <w:sym w:font="Wingdings" w:char="F0E0"/>
      </w:r>
      <w:r w:rsidRPr="00C86DC7">
        <w:rPr>
          <w:rFonts w:ascii="Times New Roman" w:hAnsi="Times New Roman" w:cs="Times New Roman"/>
          <w:b/>
        </w:rPr>
        <w:t xml:space="preserve"> crea nuovo</w:t>
      </w:r>
      <w:r w:rsidRPr="000B6048">
        <w:rPr>
          <w:rFonts w:ascii="Times New Roman" w:hAnsi="Times New Roman" w:cs="Times New Roman"/>
        </w:rPr>
        <w:t xml:space="preserve"> </w:t>
      </w:r>
    </w:p>
    <w:p w:rsidR="00C86DC7" w:rsidRDefault="000B6048" w:rsidP="00C86DC7">
      <w:pPr>
        <w:pStyle w:val="Paragrafoelenco"/>
        <w:contextualSpacing w:val="0"/>
        <w:jc w:val="both"/>
        <w:rPr>
          <w:rFonts w:ascii="Times New Roman" w:hAnsi="Times New Roman" w:cs="Times New Roman"/>
        </w:rPr>
      </w:pPr>
      <w:r w:rsidRPr="00C86DC7">
        <w:rPr>
          <w:rFonts w:ascii="Times New Roman" w:hAnsi="Times New Roman" w:cs="Times New Roman"/>
        </w:rPr>
        <w:t xml:space="preserve">L’importo del Dg chiusura </w:t>
      </w:r>
      <w:r w:rsidR="00C86DC7">
        <w:rPr>
          <w:rFonts w:ascii="Times New Roman" w:hAnsi="Times New Roman" w:cs="Times New Roman"/>
        </w:rPr>
        <w:t>deve essere</w:t>
      </w:r>
      <w:r w:rsidR="00A50C87">
        <w:rPr>
          <w:rFonts w:ascii="Times New Roman" w:hAnsi="Times New Roman" w:cs="Times New Roman"/>
        </w:rPr>
        <w:t xml:space="preserve"> pari all’importo del DG emesso in fase di ap</w:t>
      </w:r>
      <w:r w:rsidRPr="00C86DC7">
        <w:rPr>
          <w:rFonts w:ascii="Times New Roman" w:hAnsi="Times New Roman" w:cs="Times New Roman"/>
        </w:rPr>
        <w:t>ertura del fondo.</w:t>
      </w:r>
    </w:p>
    <w:p w:rsidR="000B6048" w:rsidRPr="00C86DC7" w:rsidRDefault="00C86DC7" w:rsidP="004623C0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Collegare </w:t>
      </w:r>
      <w:r w:rsidR="000B6048" w:rsidRPr="00C86DC7">
        <w:rPr>
          <w:rFonts w:ascii="Times New Roman" w:hAnsi="Times New Roman" w:cs="Times New Roman"/>
        </w:rPr>
        <w:t xml:space="preserve">al DG chiusura </w:t>
      </w:r>
      <w:r w:rsidR="00A50C87">
        <w:rPr>
          <w:rFonts w:ascii="Times New Roman" w:hAnsi="Times New Roman" w:cs="Times New Roman"/>
        </w:rPr>
        <w:t xml:space="preserve">a </w:t>
      </w:r>
      <w:r w:rsidR="000B6048" w:rsidRPr="00C86DC7">
        <w:rPr>
          <w:rFonts w:ascii="Times New Roman" w:hAnsi="Times New Roman" w:cs="Times New Roman"/>
        </w:rPr>
        <w:t>due ordinativi di incasso:</w:t>
      </w:r>
    </w:p>
    <w:p w:rsidR="000B6048" w:rsidRPr="000B6048" w:rsidRDefault="000B6048" w:rsidP="004623C0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B6048">
        <w:rPr>
          <w:rFonts w:ascii="Times New Roman" w:hAnsi="Times New Roman" w:cs="Times New Roman"/>
        </w:rPr>
        <w:t xml:space="preserve">Uno dell’esatto importo dell’ordinativo di pagamento del reintegro.  </w:t>
      </w:r>
    </w:p>
    <w:p w:rsidR="000B6048" w:rsidRDefault="000B6048" w:rsidP="004623C0">
      <w:pPr>
        <w:pStyle w:val="Paragrafoelenco"/>
        <w:ind w:left="1080"/>
        <w:jc w:val="both"/>
        <w:rPr>
          <w:rFonts w:ascii="Times New Roman" w:hAnsi="Times New Roman" w:cs="Times New Roman"/>
        </w:rPr>
      </w:pPr>
      <w:r w:rsidRPr="000B6048">
        <w:rPr>
          <w:rFonts w:ascii="Times New Roman" w:hAnsi="Times New Roman" w:cs="Times New Roman"/>
        </w:rPr>
        <w:t xml:space="preserve">Attenzione! L’ordinativo di pagamento e l’ordinativo di incasso relativi al reintegro fondo andrebbero associati, ma poiché hanno numero di dettagli diversi </w:t>
      </w:r>
      <w:r w:rsidR="00D058AF">
        <w:rPr>
          <w:rFonts w:ascii="Times New Roman" w:hAnsi="Times New Roman" w:cs="Times New Roman"/>
        </w:rPr>
        <w:t>U-</w:t>
      </w:r>
      <w:proofErr w:type="spellStart"/>
      <w:r w:rsidR="00D058AF">
        <w:rPr>
          <w:rFonts w:ascii="Times New Roman" w:hAnsi="Times New Roman" w:cs="Times New Roman"/>
        </w:rPr>
        <w:t>gov</w:t>
      </w:r>
      <w:proofErr w:type="spellEnd"/>
      <w:r w:rsidR="00D058AF">
        <w:rPr>
          <w:rFonts w:ascii="Times New Roman" w:hAnsi="Times New Roman" w:cs="Times New Roman"/>
        </w:rPr>
        <w:t xml:space="preserve"> </w:t>
      </w:r>
      <w:r w:rsidRPr="000B6048">
        <w:rPr>
          <w:rFonts w:ascii="Times New Roman" w:hAnsi="Times New Roman" w:cs="Times New Roman"/>
        </w:rPr>
        <w:t xml:space="preserve">non </w:t>
      </w:r>
      <w:r w:rsidR="00D058AF">
        <w:rPr>
          <w:rFonts w:ascii="Times New Roman" w:hAnsi="Times New Roman" w:cs="Times New Roman"/>
        </w:rPr>
        <w:t>lo permette</w:t>
      </w:r>
      <w:r w:rsidRPr="000B6048">
        <w:rPr>
          <w:rFonts w:ascii="Times New Roman" w:hAnsi="Times New Roman" w:cs="Times New Roman"/>
        </w:rPr>
        <w:t>. Provvederà il Settore Tesoreria a darne comunicazione alla Banca.</w:t>
      </w:r>
    </w:p>
    <w:p w:rsidR="00D058AF" w:rsidRPr="000B6048" w:rsidRDefault="00D058AF" w:rsidP="004623C0">
      <w:pPr>
        <w:pStyle w:val="Paragrafoelenc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consiglia di scrivere in descrizione il numero dell’Ordinativo cui deve essere collegato. </w:t>
      </w:r>
    </w:p>
    <w:p w:rsidR="000B6048" w:rsidRPr="000B6048" w:rsidRDefault="000B6048" w:rsidP="000B6048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B6048">
        <w:rPr>
          <w:rFonts w:ascii="Times New Roman" w:hAnsi="Times New Roman" w:cs="Times New Roman"/>
        </w:rPr>
        <w:t xml:space="preserve">Uno dell’esatto importo del contante versato in banca, cui deve essere associato il sospeso di entrata. </w:t>
      </w:r>
    </w:p>
    <w:p w:rsidR="004623C0" w:rsidRDefault="000B6048" w:rsidP="004623C0">
      <w:pPr>
        <w:ind w:left="720"/>
        <w:contextualSpacing/>
        <w:jc w:val="both"/>
        <w:rPr>
          <w:rFonts w:ascii="Times New Roman" w:hAnsi="Times New Roman" w:cs="Times New Roman"/>
        </w:rPr>
      </w:pPr>
      <w:r w:rsidRPr="000B6048">
        <w:rPr>
          <w:rFonts w:ascii="Times New Roman" w:hAnsi="Times New Roman" w:cs="Times New Roman"/>
        </w:rPr>
        <w:t xml:space="preserve">Per generare i due ordinativi: </w:t>
      </w:r>
      <w:r w:rsidR="004623C0">
        <w:rPr>
          <w:rFonts w:ascii="Times New Roman" w:hAnsi="Times New Roman" w:cs="Times New Roman"/>
        </w:rPr>
        <w:t>C</w:t>
      </w:r>
      <w:r w:rsidRPr="004623C0">
        <w:rPr>
          <w:rFonts w:ascii="Times New Roman" w:hAnsi="Times New Roman" w:cs="Times New Roman"/>
          <w:b/>
        </w:rPr>
        <w:t>ontabilità generale</w:t>
      </w:r>
      <w:r w:rsidR="004623C0">
        <w:rPr>
          <w:rFonts w:ascii="Times New Roman" w:hAnsi="Times New Roman" w:cs="Times New Roman"/>
          <w:b/>
        </w:rPr>
        <w:t xml:space="preserve"> </w:t>
      </w:r>
      <w:r w:rsidR="004623C0" w:rsidRPr="004623C0">
        <w:rPr>
          <w:rFonts w:ascii="Times New Roman" w:hAnsi="Times New Roman" w:cs="Times New Roman"/>
          <w:b/>
        </w:rPr>
        <w:sym w:font="Wingdings" w:char="F0E0"/>
      </w:r>
      <w:r w:rsidRPr="004623C0">
        <w:rPr>
          <w:rFonts w:ascii="Times New Roman" w:hAnsi="Times New Roman" w:cs="Times New Roman"/>
          <w:b/>
        </w:rPr>
        <w:t xml:space="preserve"> registrazioni</w:t>
      </w:r>
      <w:r w:rsidR="004623C0">
        <w:rPr>
          <w:rFonts w:ascii="Times New Roman" w:hAnsi="Times New Roman" w:cs="Times New Roman"/>
          <w:b/>
        </w:rPr>
        <w:t xml:space="preserve"> </w:t>
      </w:r>
      <w:r w:rsidR="004623C0" w:rsidRPr="004623C0">
        <w:rPr>
          <w:rFonts w:ascii="Times New Roman" w:hAnsi="Times New Roman" w:cs="Times New Roman"/>
          <w:b/>
        </w:rPr>
        <w:sym w:font="Wingdings" w:char="F0E0"/>
      </w:r>
      <w:r w:rsidRPr="004623C0">
        <w:rPr>
          <w:rFonts w:ascii="Times New Roman" w:hAnsi="Times New Roman" w:cs="Times New Roman"/>
          <w:b/>
        </w:rPr>
        <w:t xml:space="preserve"> seleziona dg per ordinativo</w:t>
      </w:r>
      <w:r w:rsidR="004623C0">
        <w:rPr>
          <w:rFonts w:ascii="Times New Roman" w:hAnsi="Times New Roman" w:cs="Times New Roman"/>
          <w:b/>
        </w:rPr>
        <w:t xml:space="preserve"> </w:t>
      </w:r>
      <w:r w:rsidR="004623C0" w:rsidRPr="004623C0">
        <w:rPr>
          <w:rFonts w:ascii="Times New Roman" w:hAnsi="Times New Roman" w:cs="Times New Roman"/>
          <w:b/>
        </w:rPr>
        <w:sym w:font="Wingdings" w:char="F0E0"/>
      </w:r>
      <w:r w:rsidRPr="004623C0">
        <w:rPr>
          <w:rFonts w:ascii="Times New Roman" w:hAnsi="Times New Roman" w:cs="Times New Roman"/>
          <w:b/>
        </w:rPr>
        <w:t xml:space="preserve"> ordinativo di incasso</w:t>
      </w:r>
      <w:r w:rsidR="004623C0">
        <w:rPr>
          <w:rFonts w:ascii="Times New Roman" w:hAnsi="Times New Roman" w:cs="Times New Roman"/>
          <w:b/>
        </w:rPr>
        <w:t xml:space="preserve"> </w:t>
      </w:r>
      <w:r w:rsidR="004623C0" w:rsidRPr="004623C0">
        <w:rPr>
          <w:rFonts w:ascii="Times New Roman" w:hAnsi="Times New Roman" w:cs="Times New Roman"/>
          <w:b/>
        </w:rPr>
        <w:sym w:font="Wingdings" w:char="F0E0"/>
      </w:r>
      <w:r w:rsidRPr="004623C0">
        <w:rPr>
          <w:rFonts w:ascii="Times New Roman" w:hAnsi="Times New Roman" w:cs="Times New Roman"/>
          <w:b/>
        </w:rPr>
        <w:t xml:space="preserve"> doc di chiusura fondo economale</w:t>
      </w:r>
      <w:r w:rsidRPr="000B6048">
        <w:rPr>
          <w:rFonts w:ascii="Times New Roman" w:hAnsi="Times New Roman" w:cs="Times New Roman"/>
        </w:rPr>
        <w:t xml:space="preserve">; </w:t>
      </w:r>
    </w:p>
    <w:p w:rsidR="004623C0" w:rsidRDefault="004623C0" w:rsidP="004623C0">
      <w:pPr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B6048" w:rsidRPr="000B6048">
        <w:rPr>
          <w:rFonts w:ascii="Times New Roman" w:hAnsi="Times New Roman" w:cs="Times New Roman"/>
        </w:rPr>
        <w:t xml:space="preserve">ella prima schermata </w:t>
      </w:r>
      <w:r>
        <w:rPr>
          <w:rFonts w:ascii="Times New Roman" w:hAnsi="Times New Roman" w:cs="Times New Roman"/>
        </w:rPr>
        <w:t>cliccare su “</w:t>
      </w:r>
      <w:r w:rsidR="000B6048" w:rsidRPr="000B6048">
        <w:rPr>
          <w:rFonts w:ascii="Times New Roman" w:hAnsi="Times New Roman" w:cs="Times New Roman"/>
        </w:rPr>
        <w:t>proponi selezionati</w:t>
      </w:r>
      <w:r>
        <w:rPr>
          <w:rFonts w:ascii="Times New Roman" w:hAnsi="Times New Roman" w:cs="Times New Roman"/>
        </w:rPr>
        <w:t>”</w:t>
      </w:r>
      <w:r w:rsidR="000B6048" w:rsidRPr="000B6048">
        <w:rPr>
          <w:rFonts w:ascii="Times New Roman" w:hAnsi="Times New Roman" w:cs="Times New Roman"/>
        </w:rPr>
        <w:t>. Quando il doc</w:t>
      </w:r>
      <w:r w:rsidR="00A50C87">
        <w:rPr>
          <w:rFonts w:ascii="Times New Roman" w:hAnsi="Times New Roman" w:cs="Times New Roman"/>
        </w:rPr>
        <w:t>umento</w:t>
      </w:r>
      <w:bookmarkStart w:id="0" w:name="_GoBack"/>
      <w:bookmarkEnd w:id="0"/>
      <w:r w:rsidR="000B6048" w:rsidRPr="000B6048">
        <w:rPr>
          <w:rFonts w:ascii="Times New Roman" w:hAnsi="Times New Roman" w:cs="Times New Roman"/>
        </w:rPr>
        <w:t xml:space="preserve"> chiusura fondo è nella parte “bassa” dg selezionati, cliccare in un punto qualsiasi della riga, </w:t>
      </w:r>
      <w:r>
        <w:rPr>
          <w:rFonts w:ascii="Times New Roman" w:hAnsi="Times New Roman" w:cs="Times New Roman"/>
        </w:rPr>
        <w:t>che cambie</w:t>
      </w:r>
      <w:r w:rsidR="000B6048" w:rsidRPr="000B604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à</w:t>
      </w:r>
      <w:r w:rsidR="000B6048" w:rsidRPr="000B6048">
        <w:rPr>
          <w:rFonts w:ascii="Times New Roman" w:hAnsi="Times New Roman" w:cs="Times New Roman"/>
        </w:rPr>
        <w:t xml:space="preserve"> colore, scorrere la sbarra spaziatrice fino ad arrivare al campo “quota aperta” che deve apparire modificabile: inserire l’importo del reintegro e proseguire con la registrazione. </w:t>
      </w:r>
    </w:p>
    <w:p w:rsidR="004623C0" w:rsidRDefault="004623C0" w:rsidP="004623C0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0B6048" w:rsidRPr="000B6048" w:rsidRDefault="000B6048" w:rsidP="004623C0">
      <w:pPr>
        <w:ind w:left="720"/>
        <w:contextualSpacing/>
        <w:jc w:val="both"/>
        <w:rPr>
          <w:rFonts w:ascii="Times New Roman" w:hAnsi="Times New Roman" w:cs="Times New Roman"/>
        </w:rPr>
      </w:pPr>
      <w:r w:rsidRPr="000B6048">
        <w:rPr>
          <w:rFonts w:ascii="Times New Roman" w:hAnsi="Times New Roman" w:cs="Times New Roman"/>
        </w:rPr>
        <w:t>Per il secondo ordinativo, procedere come sopra, il doc chiusura fondo appare con l’importo quota aperta corrispondente al versamento in banca, procedere associando il sospeso di entrata.</w:t>
      </w:r>
    </w:p>
    <w:p w:rsidR="000B6048" w:rsidRPr="000B6048" w:rsidRDefault="000B6048" w:rsidP="000B6048">
      <w:pPr>
        <w:pStyle w:val="Paragrafoelenco"/>
        <w:ind w:left="1080"/>
        <w:rPr>
          <w:rFonts w:ascii="Times New Roman" w:hAnsi="Times New Roman" w:cs="Times New Roman"/>
        </w:rPr>
      </w:pPr>
    </w:p>
    <w:p w:rsidR="000B6048" w:rsidRDefault="00417988" w:rsidP="004623C0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obbligatorio</w:t>
      </w:r>
      <w:r w:rsidR="004623C0">
        <w:rPr>
          <w:rFonts w:ascii="Times New Roman" w:hAnsi="Times New Roman" w:cs="Times New Roman"/>
        </w:rPr>
        <w:t xml:space="preserve"> predisporre una lista ad hoc per la chiusura del fondo. Pertanto </w:t>
      </w:r>
      <w:r w:rsidR="000B6048" w:rsidRPr="000B6048">
        <w:rPr>
          <w:rFonts w:ascii="Times New Roman" w:hAnsi="Times New Roman" w:cs="Times New Roman"/>
        </w:rPr>
        <w:t xml:space="preserve">Inserire </w:t>
      </w:r>
      <w:r w:rsidR="000B6048" w:rsidRPr="004623C0">
        <w:rPr>
          <w:rFonts w:ascii="Times New Roman" w:hAnsi="Times New Roman" w:cs="Times New Roman"/>
          <w:b/>
        </w:rPr>
        <w:t>nella stessa lista di trasmissione</w:t>
      </w:r>
      <w:r w:rsidR="000B6048" w:rsidRPr="000B6048">
        <w:rPr>
          <w:rFonts w:ascii="Times New Roman" w:hAnsi="Times New Roman" w:cs="Times New Roman"/>
        </w:rPr>
        <w:t xml:space="preserve"> ordinativi di pagamento relativi ai reintegri e ordinativi di incasso associati al doc chiusura fondo</w:t>
      </w:r>
      <w:r w:rsidR="004623C0">
        <w:rPr>
          <w:rFonts w:ascii="Times New Roman" w:hAnsi="Times New Roman" w:cs="Times New Roman"/>
        </w:rPr>
        <w:t>. Procedere alla t</w:t>
      </w:r>
      <w:r w:rsidR="000B6048" w:rsidRPr="000B6048">
        <w:rPr>
          <w:rFonts w:ascii="Times New Roman" w:hAnsi="Times New Roman" w:cs="Times New Roman"/>
        </w:rPr>
        <w:t>rasm</w:t>
      </w:r>
      <w:r w:rsidR="004623C0">
        <w:rPr>
          <w:rFonts w:ascii="Times New Roman" w:hAnsi="Times New Roman" w:cs="Times New Roman"/>
        </w:rPr>
        <w:t>issione come di consueto</w:t>
      </w:r>
      <w:r w:rsidR="000B6048" w:rsidRPr="000B6048">
        <w:rPr>
          <w:rFonts w:ascii="Times New Roman" w:hAnsi="Times New Roman" w:cs="Times New Roman"/>
        </w:rPr>
        <w:t>.</w:t>
      </w:r>
    </w:p>
    <w:p w:rsidR="00D603A6" w:rsidRDefault="00D603A6" w:rsidP="00D603A6">
      <w:pPr>
        <w:pStyle w:val="Paragrafoelenco"/>
        <w:jc w:val="both"/>
        <w:rPr>
          <w:rFonts w:ascii="Times New Roman" w:hAnsi="Times New Roman" w:cs="Times New Roman"/>
        </w:rPr>
      </w:pPr>
    </w:p>
    <w:p w:rsidR="00D603A6" w:rsidRPr="000B6048" w:rsidRDefault="00D603A6" w:rsidP="00D603A6">
      <w:pPr>
        <w:pStyle w:val="Paragrafoelenco"/>
        <w:jc w:val="both"/>
        <w:rPr>
          <w:rFonts w:ascii="Times New Roman" w:hAnsi="Times New Roman" w:cs="Times New Roman"/>
        </w:rPr>
      </w:pPr>
    </w:p>
    <w:p w:rsidR="00CE0904" w:rsidRPr="000B6048" w:rsidRDefault="00CE0904" w:rsidP="00022DFB">
      <w:pPr>
        <w:pStyle w:val="Paragrafoelenco"/>
        <w:jc w:val="both"/>
        <w:rPr>
          <w:rFonts w:ascii="Times New Roman" w:hAnsi="Times New Roman" w:cs="Times New Roman"/>
        </w:rPr>
      </w:pPr>
    </w:p>
    <w:p w:rsidR="00CE0904" w:rsidRPr="000B6048" w:rsidRDefault="00CE0904" w:rsidP="00022DFB">
      <w:pPr>
        <w:jc w:val="both"/>
        <w:rPr>
          <w:rFonts w:ascii="Times New Roman" w:hAnsi="Times New Roman" w:cs="Times New Roman"/>
        </w:rPr>
      </w:pPr>
    </w:p>
    <w:sectPr w:rsidR="00CE0904" w:rsidRPr="000B6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F97"/>
    <w:multiLevelType w:val="hybridMultilevel"/>
    <w:tmpl w:val="70C6B488"/>
    <w:lvl w:ilvl="0" w:tplc="59A0BCB6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13FCF24C">
      <w:numFmt w:val="bullet"/>
      <w:lvlText w:val="-"/>
      <w:lvlJc w:val="left"/>
      <w:pPr>
        <w:ind w:left="2149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135BF6"/>
    <w:multiLevelType w:val="hybridMultilevel"/>
    <w:tmpl w:val="68C84B4C"/>
    <w:lvl w:ilvl="0" w:tplc="04100011">
      <w:start w:val="1"/>
      <w:numFmt w:val="decimal"/>
      <w:lvlText w:val="%1)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6B4B92"/>
    <w:multiLevelType w:val="hybridMultilevel"/>
    <w:tmpl w:val="E60AD5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3F4C"/>
    <w:multiLevelType w:val="hybridMultilevel"/>
    <w:tmpl w:val="197C1AEA"/>
    <w:lvl w:ilvl="0" w:tplc="59A0BC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C539D"/>
    <w:multiLevelType w:val="hybridMultilevel"/>
    <w:tmpl w:val="EA182C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70A9E"/>
    <w:multiLevelType w:val="hybridMultilevel"/>
    <w:tmpl w:val="46905A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C1FCF"/>
    <w:multiLevelType w:val="hybridMultilevel"/>
    <w:tmpl w:val="DF2647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864586"/>
    <w:multiLevelType w:val="hybridMultilevel"/>
    <w:tmpl w:val="DC6EF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F152B"/>
    <w:multiLevelType w:val="hybridMultilevel"/>
    <w:tmpl w:val="A4EA311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6F4ECF"/>
    <w:multiLevelType w:val="hybridMultilevel"/>
    <w:tmpl w:val="46905A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D00B8"/>
    <w:multiLevelType w:val="hybridMultilevel"/>
    <w:tmpl w:val="5C3E4F62"/>
    <w:lvl w:ilvl="0" w:tplc="E79624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86C0A"/>
    <w:multiLevelType w:val="hybridMultilevel"/>
    <w:tmpl w:val="353217B6"/>
    <w:lvl w:ilvl="0" w:tplc="18FE0D1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7434"/>
    <w:multiLevelType w:val="hybridMultilevel"/>
    <w:tmpl w:val="78E08D48"/>
    <w:lvl w:ilvl="0" w:tplc="04100011">
      <w:start w:val="1"/>
      <w:numFmt w:val="decimal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1573DD"/>
    <w:multiLevelType w:val="hybridMultilevel"/>
    <w:tmpl w:val="7CCC2E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416B36"/>
    <w:multiLevelType w:val="hybridMultilevel"/>
    <w:tmpl w:val="4EA697CE"/>
    <w:lvl w:ilvl="0" w:tplc="59A0BC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A56343"/>
    <w:multiLevelType w:val="hybridMultilevel"/>
    <w:tmpl w:val="931AEDE8"/>
    <w:lvl w:ilvl="0" w:tplc="2B607804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16162"/>
    <w:multiLevelType w:val="hybridMultilevel"/>
    <w:tmpl w:val="891A27A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8E696A"/>
    <w:multiLevelType w:val="hybridMultilevel"/>
    <w:tmpl w:val="91C4793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7"/>
  </w:num>
  <w:num w:numId="5">
    <w:abstractNumId w:val="16"/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15"/>
  </w:num>
  <w:num w:numId="15">
    <w:abstractNumId w:val="14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04"/>
    <w:rsid w:val="00022DFB"/>
    <w:rsid w:val="000B6048"/>
    <w:rsid w:val="00223301"/>
    <w:rsid w:val="00255838"/>
    <w:rsid w:val="0029262A"/>
    <w:rsid w:val="00387131"/>
    <w:rsid w:val="003F667A"/>
    <w:rsid w:val="003F6B4A"/>
    <w:rsid w:val="00417988"/>
    <w:rsid w:val="004623C0"/>
    <w:rsid w:val="00544D22"/>
    <w:rsid w:val="005458E0"/>
    <w:rsid w:val="00577509"/>
    <w:rsid w:val="00680257"/>
    <w:rsid w:val="006A5CA4"/>
    <w:rsid w:val="00720D06"/>
    <w:rsid w:val="00827AB0"/>
    <w:rsid w:val="0083573D"/>
    <w:rsid w:val="008E2619"/>
    <w:rsid w:val="009A4BF0"/>
    <w:rsid w:val="00A50C87"/>
    <w:rsid w:val="00C13AFA"/>
    <w:rsid w:val="00C50E96"/>
    <w:rsid w:val="00C536C2"/>
    <w:rsid w:val="00C86DC7"/>
    <w:rsid w:val="00CE0904"/>
    <w:rsid w:val="00D058AF"/>
    <w:rsid w:val="00D603A6"/>
    <w:rsid w:val="00D6163B"/>
    <w:rsid w:val="00D66F7B"/>
    <w:rsid w:val="00DE6A9C"/>
    <w:rsid w:val="00E85CA9"/>
    <w:rsid w:val="00EA2769"/>
    <w:rsid w:val="00FB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FF9E"/>
  <w15:chartTrackingRefBased/>
  <w15:docId w15:val="{B998C229-6FBE-4E21-9FB8-A882CB5D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9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Agatina Fazio</dc:creator>
  <cp:keywords/>
  <dc:description/>
  <cp:lastModifiedBy>Agatina Fazio</cp:lastModifiedBy>
  <cp:revision>6</cp:revision>
  <cp:lastPrinted>2018-11-29T13:11:00Z</cp:lastPrinted>
  <dcterms:created xsi:type="dcterms:W3CDTF">2018-11-29T13:56:00Z</dcterms:created>
  <dcterms:modified xsi:type="dcterms:W3CDTF">2018-12-03T14:14:00Z</dcterms:modified>
</cp:coreProperties>
</file>